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7C268" w14:textId="77777777" w:rsidR="00F60CE0" w:rsidRPr="008402A6" w:rsidRDefault="00F60CE0" w:rsidP="00F60CE0">
      <w:pPr>
        <w:jc w:val="center"/>
        <w:rPr>
          <w:caps/>
          <w:sz w:val="20"/>
          <w:szCs w:val="20"/>
        </w:rPr>
      </w:pPr>
      <w:r w:rsidRPr="008402A6">
        <w:rPr>
          <w:sz w:val="20"/>
          <w:szCs w:val="20"/>
        </w:rPr>
        <w:t xml:space="preserve">Published on </w:t>
      </w:r>
      <w:r w:rsidRPr="00317902">
        <w:rPr>
          <w:sz w:val="20"/>
          <w:highlight w:val="yellow"/>
        </w:rPr>
        <w:t>[*]</w:t>
      </w:r>
      <w:r w:rsidRPr="008402A6">
        <w:rPr>
          <w:sz w:val="20"/>
          <w:szCs w:val="20"/>
        </w:rPr>
        <w:t>, 2014 by the International Swaps and Derivatives Association, Inc.</w:t>
      </w:r>
    </w:p>
    <w:p w14:paraId="0E6A15AE" w14:textId="77777777" w:rsidR="00142E2D" w:rsidRDefault="00142E2D">
      <w:pPr>
        <w:rPr>
          <w:b/>
        </w:rPr>
      </w:pPr>
      <w:bookmarkStart w:id="0" w:name="_GoBack"/>
      <w:bookmarkEnd w:id="0"/>
    </w:p>
    <w:p w14:paraId="16CE7E78" w14:textId="05632E24" w:rsidR="006A5219" w:rsidRDefault="00612991" w:rsidP="00231CBE">
      <w:pPr>
        <w:jc w:val="both"/>
        <w:rPr>
          <w:b/>
        </w:rPr>
      </w:pPr>
      <w:r>
        <w:rPr>
          <w:b/>
        </w:rPr>
        <w:t xml:space="preserve">FREQUENTLY ASKED QUESTIONS:  </w:t>
      </w:r>
      <w:r w:rsidR="0061218B">
        <w:rPr>
          <w:b/>
        </w:rPr>
        <w:t xml:space="preserve">Receiving and Responding to </w:t>
      </w:r>
      <w:r w:rsidR="00231CBE">
        <w:rPr>
          <w:b/>
        </w:rPr>
        <w:t>Swap Dealer</w:t>
      </w:r>
      <w:r w:rsidR="0061218B">
        <w:rPr>
          <w:b/>
        </w:rPr>
        <w:t xml:space="preserve"> Notices Regarding </w:t>
      </w:r>
      <w:r w:rsidR="00F60CE0">
        <w:rPr>
          <w:b/>
        </w:rPr>
        <w:t xml:space="preserve">the Right to </w:t>
      </w:r>
      <w:r w:rsidR="008402A6">
        <w:rPr>
          <w:b/>
        </w:rPr>
        <w:t xml:space="preserve">Segregate </w:t>
      </w:r>
      <w:r>
        <w:rPr>
          <w:b/>
        </w:rPr>
        <w:t>Initial Margin</w:t>
      </w:r>
      <w:r w:rsidR="0061218B">
        <w:rPr>
          <w:b/>
        </w:rPr>
        <w:t xml:space="preserve"> Posted </w:t>
      </w:r>
      <w:r w:rsidR="008402A6">
        <w:rPr>
          <w:b/>
        </w:rPr>
        <w:t xml:space="preserve">in </w:t>
      </w:r>
      <w:r w:rsidR="008C158F">
        <w:rPr>
          <w:b/>
        </w:rPr>
        <w:t>C</w:t>
      </w:r>
      <w:r w:rsidR="008402A6">
        <w:rPr>
          <w:b/>
        </w:rPr>
        <w:t xml:space="preserve">onnection with </w:t>
      </w:r>
      <w:r w:rsidR="006D3AC9">
        <w:rPr>
          <w:b/>
        </w:rPr>
        <w:t>Uncleared Swap</w:t>
      </w:r>
      <w:r w:rsidR="00083F53">
        <w:rPr>
          <w:b/>
        </w:rPr>
        <w:t>s</w:t>
      </w:r>
    </w:p>
    <w:p w14:paraId="0AD6754C" w14:textId="77777777" w:rsidR="00881F8E" w:rsidRDefault="00881F8E" w:rsidP="000626DA">
      <w:pPr>
        <w:jc w:val="both"/>
        <w:rPr>
          <w:b/>
          <w:i/>
        </w:rPr>
      </w:pPr>
    </w:p>
    <w:p w14:paraId="605EA4D2" w14:textId="77777777" w:rsidR="0061218B" w:rsidRPr="00582815" w:rsidRDefault="0061218B" w:rsidP="000626DA">
      <w:pPr>
        <w:jc w:val="both"/>
        <w:rPr>
          <w:b/>
          <w:i/>
        </w:rPr>
      </w:pPr>
      <w:r w:rsidRPr="00582815">
        <w:rPr>
          <w:b/>
          <w:i/>
        </w:rPr>
        <w:t>Background</w:t>
      </w:r>
    </w:p>
    <w:p w14:paraId="29E5FFAE" w14:textId="10B617EC" w:rsidR="0061218B" w:rsidRPr="00B84A1D" w:rsidRDefault="0061218B" w:rsidP="000626DA">
      <w:pPr>
        <w:jc w:val="both"/>
      </w:pPr>
      <w:r w:rsidRPr="00B84A1D">
        <w:t xml:space="preserve">The Dodd-Frank Act </w:t>
      </w:r>
      <w:r w:rsidR="00C12025">
        <w:t>imposes new obligations on</w:t>
      </w:r>
      <w:r w:rsidR="00231CBE">
        <w:t xml:space="preserve"> a</w:t>
      </w:r>
      <w:r w:rsidRPr="00B84A1D">
        <w:t xml:space="preserve"> swap dealer</w:t>
      </w:r>
      <w:r w:rsidR="0034241D">
        <w:t xml:space="preserve"> </w:t>
      </w:r>
      <w:r w:rsidRPr="00B84A1D">
        <w:t>(</w:t>
      </w:r>
      <w:r w:rsidR="001E39B9" w:rsidRPr="00AE2A48">
        <w:rPr>
          <w:b/>
        </w:rPr>
        <w:t>“</w:t>
      </w:r>
      <w:r w:rsidR="00083F53" w:rsidRPr="00083F53">
        <w:rPr>
          <w:b/>
          <w:i/>
        </w:rPr>
        <w:t>SD</w:t>
      </w:r>
      <w:r w:rsidR="001E39B9">
        <w:rPr>
          <w:b/>
          <w:i/>
        </w:rPr>
        <w:t>”</w:t>
      </w:r>
      <w:r w:rsidRPr="00B84A1D">
        <w:t>)</w:t>
      </w:r>
      <w:r w:rsidR="00F0219C">
        <w:rPr>
          <w:rStyle w:val="FootnoteReference"/>
        </w:rPr>
        <w:footnoteReference w:id="2"/>
      </w:r>
      <w:r w:rsidRPr="00B84A1D">
        <w:t xml:space="preserve"> to notify </w:t>
      </w:r>
      <w:r w:rsidR="001E39B9">
        <w:t>its</w:t>
      </w:r>
      <w:r w:rsidRPr="00B84A1D">
        <w:t xml:space="preserve"> counterparties that they have a right to require segregation of any “initial margin” </w:t>
      </w:r>
      <w:r w:rsidR="00B84A1D">
        <w:t>(</w:t>
      </w:r>
      <w:r w:rsidR="00B84A1D" w:rsidRPr="00317902">
        <w:rPr>
          <w:b/>
        </w:rPr>
        <w:t>“</w:t>
      </w:r>
      <w:r w:rsidR="00B84A1D" w:rsidRPr="00B84A1D">
        <w:rPr>
          <w:b/>
          <w:i/>
        </w:rPr>
        <w:t>IM</w:t>
      </w:r>
      <w:r w:rsidR="00B84A1D" w:rsidRPr="008E23BE">
        <w:rPr>
          <w:b/>
        </w:rPr>
        <w:t>”</w:t>
      </w:r>
      <w:r w:rsidR="00B84A1D">
        <w:t>)</w:t>
      </w:r>
      <w:r w:rsidR="00582815">
        <w:rPr>
          <w:rStyle w:val="FootnoteReference"/>
        </w:rPr>
        <w:footnoteReference w:id="3"/>
      </w:r>
      <w:r w:rsidR="00B84A1D">
        <w:t xml:space="preserve"> </w:t>
      </w:r>
      <w:r w:rsidRPr="00B84A1D">
        <w:t>they post in connection with uncleared swaps at an independent custodian.</w:t>
      </w:r>
      <w:r w:rsidR="00B84A1D" w:rsidRPr="00B84A1D">
        <w:t xml:space="preserve">  In October 2013 the Commodity Futures Trading Commission (</w:t>
      </w:r>
      <w:r w:rsidR="00B84A1D" w:rsidRPr="008E23BE">
        <w:rPr>
          <w:b/>
        </w:rPr>
        <w:t>“</w:t>
      </w:r>
      <w:r w:rsidR="00B84A1D" w:rsidRPr="00C12025">
        <w:rPr>
          <w:b/>
          <w:i/>
        </w:rPr>
        <w:t>CFTC</w:t>
      </w:r>
      <w:r w:rsidR="00B84A1D" w:rsidRPr="008E23BE">
        <w:rPr>
          <w:b/>
        </w:rPr>
        <w:t>”</w:t>
      </w:r>
      <w:r w:rsidR="00B84A1D" w:rsidRPr="00B84A1D">
        <w:t xml:space="preserve">) approved final rules </w:t>
      </w:r>
      <w:r w:rsidR="00B84A1D">
        <w:t xml:space="preserve">(the </w:t>
      </w:r>
      <w:r w:rsidR="00B84A1D" w:rsidRPr="00317902">
        <w:rPr>
          <w:b/>
        </w:rPr>
        <w:t>“</w:t>
      </w:r>
      <w:r w:rsidR="00B84A1D" w:rsidRPr="00820BC1">
        <w:rPr>
          <w:b/>
          <w:i/>
        </w:rPr>
        <w:t xml:space="preserve">CFTC </w:t>
      </w:r>
      <w:r w:rsidR="00B84A1D">
        <w:rPr>
          <w:b/>
          <w:i/>
        </w:rPr>
        <w:t xml:space="preserve">IM Segregation </w:t>
      </w:r>
      <w:r w:rsidR="00B84A1D" w:rsidRPr="00820BC1">
        <w:rPr>
          <w:b/>
          <w:i/>
        </w:rPr>
        <w:t>Rule</w:t>
      </w:r>
      <w:r w:rsidR="00B84A1D">
        <w:rPr>
          <w:b/>
          <w:i/>
        </w:rPr>
        <w:t>s</w:t>
      </w:r>
      <w:r w:rsidR="00B84A1D" w:rsidRPr="008E23BE">
        <w:rPr>
          <w:b/>
        </w:rPr>
        <w:t>”</w:t>
      </w:r>
      <w:r w:rsidR="00B84A1D">
        <w:t>)</w:t>
      </w:r>
      <w:r w:rsidR="00B84A1D">
        <w:rPr>
          <w:rStyle w:val="FootnoteReference"/>
        </w:rPr>
        <w:footnoteReference w:id="4"/>
      </w:r>
      <w:r w:rsidR="00B84A1D">
        <w:t xml:space="preserve"> requir</w:t>
      </w:r>
      <w:r w:rsidR="001B4544">
        <w:t>ing</w:t>
      </w:r>
      <w:r w:rsidR="00B84A1D">
        <w:t xml:space="preserve"> that </w:t>
      </w:r>
      <w:r w:rsidR="00083F53">
        <w:t>SD</w:t>
      </w:r>
      <w:r w:rsidR="00EF7409">
        <w:t>s</w:t>
      </w:r>
      <w:r w:rsidR="0034241D">
        <w:t xml:space="preserve"> </w:t>
      </w:r>
      <w:r w:rsidR="001B4544">
        <w:t xml:space="preserve">obtain (i) </w:t>
      </w:r>
      <w:r w:rsidR="00B84A1D" w:rsidRPr="00B84A1D">
        <w:t>confirm</w:t>
      </w:r>
      <w:r w:rsidR="001B4544">
        <w:t>ation</w:t>
      </w:r>
      <w:r w:rsidR="00B84A1D" w:rsidRPr="00B84A1D">
        <w:t xml:space="preserve"> that </w:t>
      </w:r>
      <w:r w:rsidR="00B84A1D">
        <w:t>the appropriate person</w:t>
      </w:r>
      <w:r w:rsidR="002A75C9">
        <w:t xml:space="preserve"> </w:t>
      </w:r>
      <w:r w:rsidR="001B4544">
        <w:t xml:space="preserve">at the counterparty received the notice </w:t>
      </w:r>
      <w:r w:rsidR="00B84A1D">
        <w:t xml:space="preserve">and </w:t>
      </w:r>
      <w:r w:rsidR="001B4544">
        <w:t xml:space="preserve">(ii) a </w:t>
      </w:r>
      <w:r w:rsidR="00B84A1D">
        <w:t xml:space="preserve">counterparty’s election </w:t>
      </w:r>
      <w:r w:rsidR="002A75C9">
        <w:t xml:space="preserve">to </w:t>
      </w:r>
      <w:r w:rsidR="001B4544">
        <w:t>either require or not require</w:t>
      </w:r>
      <w:r w:rsidR="002A75C9">
        <w:t xml:space="preserve"> </w:t>
      </w:r>
      <w:r w:rsidR="00AD6440">
        <w:t xml:space="preserve">IM segregation </w:t>
      </w:r>
      <w:r w:rsidR="002A75C9">
        <w:t xml:space="preserve">in accordance with </w:t>
      </w:r>
      <w:r w:rsidR="00AD6440">
        <w:t xml:space="preserve">CFTC </w:t>
      </w:r>
      <w:r w:rsidR="008402A6">
        <w:t>regulation</w:t>
      </w:r>
      <w:r w:rsidR="00077894">
        <w:t>s</w:t>
      </w:r>
      <w:r w:rsidR="008402A6">
        <w:t xml:space="preserve"> 23.702 and 23.703 </w:t>
      </w:r>
      <w:r w:rsidR="001E39B9">
        <w:t xml:space="preserve">(the </w:t>
      </w:r>
      <w:r w:rsidR="001E39B9" w:rsidRPr="00317902">
        <w:rPr>
          <w:b/>
        </w:rPr>
        <w:t>“</w:t>
      </w:r>
      <w:r w:rsidR="001E39B9" w:rsidRPr="001E39B9">
        <w:rPr>
          <w:b/>
          <w:i/>
        </w:rPr>
        <w:t xml:space="preserve">CFTC </w:t>
      </w:r>
      <w:r w:rsidR="008C158F">
        <w:rPr>
          <w:b/>
          <w:i/>
        </w:rPr>
        <w:t xml:space="preserve">IM </w:t>
      </w:r>
      <w:r w:rsidR="001E39B9" w:rsidRPr="001E39B9">
        <w:rPr>
          <w:b/>
          <w:i/>
        </w:rPr>
        <w:t>Segregation Regime</w:t>
      </w:r>
      <w:r w:rsidR="001E39B9">
        <w:rPr>
          <w:b/>
        </w:rPr>
        <w:t>”</w:t>
      </w:r>
      <w:r w:rsidR="001E39B9" w:rsidRPr="008E23BE">
        <w:t>)</w:t>
      </w:r>
      <w:r w:rsidR="00B84A1D" w:rsidRPr="008E23BE">
        <w:t>.</w:t>
      </w:r>
      <w:r w:rsidR="00B84A1D">
        <w:t xml:space="preserve">  </w:t>
      </w:r>
    </w:p>
    <w:p w14:paraId="778E858F" w14:textId="52D09FA7" w:rsidR="00612991" w:rsidRPr="00612991" w:rsidRDefault="00612991" w:rsidP="000626DA">
      <w:pPr>
        <w:jc w:val="both"/>
      </w:pPr>
      <w:r w:rsidRPr="00612991">
        <w:t xml:space="preserve">ISDA has prepared </w:t>
      </w:r>
      <w:r w:rsidR="003B1D57">
        <w:t xml:space="preserve">the following </w:t>
      </w:r>
      <w:r w:rsidR="006D3AC9">
        <w:t>list of</w:t>
      </w:r>
      <w:r w:rsidRPr="00612991">
        <w:t xml:space="preserve"> frequently asked questions to assist </w:t>
      </w:r>
      <w:r w:rsidR="0013539E">
        <w:t>market participants in</w:t>
      </w:r>
      <w:r w:rsidR="00AD6440">
        <w:t xml:space="preserve"> receiving and responding to these </w:t>
      </w:r>
      <w:r w:rsidR="00083F53">
        <w:t>SD</w:t>
      </w:r>
      <w:r w:rsidR="00AD6440">
        <w:t xml:space="preserve"> notices and understanding some of the implications of the CFTC IM Segregation </w:t>
      </w:r>
      <w:r w:rsidR="001E39B9">
        <w:t>Rules</w:t>
      </w:r>
      <w:r w:rsidR="00AD6440">
        <w:t>.</w:t>
      </w:r>
      <w:r w:rsidR="008923CE">
        <w:t xml:space="preserve"> </w:t>
      </w:r>
      <w:r w:rsidR="00077894">
        <w:t xml:space="preserve"> </w:t>
      </w:r>
      <w:r w:rsidR="008923CE" w:rsidRPr="00330072">
        <w:rPr>
          <w:i/>
        </w:rPr>
        <w:t xml:space="preserve">To avoid any potential </w:t>
      </w:r>
      <w:r w:rsidR="00820BC1" w:rsidRPr="00330072">
        <w:rPr>
          <w:i/>
        </w:rPr>
        <w:t>trading disruptions</w:t>
      </w:r>
      <w:r w:rsidR="00AD6440" w:rsidRPr="00330072">
        <w:rPr>
          <w:i/>
        </w:rPr>
        <w:t>, market participants</w:t>
      </w:r>
      <w:r w:rsidR="008923CE" w:rsidRPr="00330072">
        <w:rPr>
          <w:i/>
        </w:rPr>
        <w:t xml:space="preserve"> </w:t>
      </w:r>
      <w:r w:rsidR="00231CBE">
        <w:rPr>
          <w:i/>
        </w:rPr>
        <w:t xml:space="preserve">that receive a notice of the right to segregation of IM from an SD </w:t>
      </w:r>
      <w:r w:rsidR="008923CE" w:rsidRPr="00330072">
        <w:rPr>
          <w:i/>
        </w:rPr>
        <w:t xml:space="preserve">should respond to </w:t>
      </w:r>
      <w:r w:rsidR="00231CBE">
        <w:rPr>
          <w:i/>
        </w:rPr>
        <w:t>the</w:t>
      </w:r>
      <w:r w:rsidR="008923CE" w:rsidRPr="00330072">
        <w:rPr>
          <w:i/>
        </w:rPr>
        <w:t xml:space="preserve"> request for information</w:t>
      </w:r>
      <w:r w:rsidR="00AD6440" w:rsidRPr="00330072">
        <w:rPr>
          <w:i/>
        </w:rPr>
        <w:t xml:space="preserve"> </w:t>
      </w:r>
      <w:r w:rsidR="00231CBE">
        <w:rPr>
          <w:i/>
        </w:rPr>
        <w:t>in such</w:t>
      </w:r>
      <w:r w:rsidR="00AD6440" w:rsidRPr="00330072">
        <w:rPr>
          <w:i/>
        </w:rPr>
        <w:t xml:space="preserve"> notice</w:t>
      </w:r>
      <w:r w:rsidR="00820BC1" w:rsidRPr="00330072">
        <w:rPr>
          <w:i/>
        </w:rPr>
        <w:t xml:space="preserve"> </w:t>
      </w:r>
      <w:r w:rsidR="008923CE" w:rsidRPr="00330072">
        <w:rPr>
          <w:i/>
        </w:rPr>
        <w:t>in a timely manner</w:t>
      </w:r>
      <w:r w:rsidR="00AD6440" w:rsidRPr="00330072">
        <w:rPr>
          <w:i/>
        </w:rPr>
        <w:t xml:space="preserve"> and </w:t>
      </w:r>
      <w:r w:rsidR="008C158F">
        <w:rPr>
          <w:i/>
        </w:rPr>
        <w:t xml:space="preserve">promptly </w:t>
      </w:r>
      <w:r w:rsidR="00AD6440" w:rsidRPr="00330072">
        <w:rPr>
          <w:i/>
        </w:rPr>
        <w:t xml:space="preserve">take </w:t>
      </w:r>
      <w:r w:rsidR="00231CBE">
        <w:rPr>
          <w:i/>
        </w:rPr>
        <w:t xml:space="preserve">the </w:t>
      </w:r>
      <w:r w:rsidR="00361CA3">
        <w:rPr>
          <w:i/>
        </w:rPr>
        <w:t xml:space="preserve">actions </w:t>
      </w:r>
      <w:r w:rsidR="00AD6440" w:rsidRPr="00330072">
        <w:rPr>
          <w:i/>
        </w:rPr>
        <w:t>discussed below</w:t>
      </w:r>
      <w:r w:rsidR="00231CBE">
        <w:rPr>
          <w:i/>
        </w:rPr>
        <w:t xml:space="preserve"> or as otherwise provided in the SD notice</w:t>
      </w:r>
      <w:r w:rsidR="008923CE" w:rsidRPr="00330072">
        <w:rPr>
          <w:i/>
        </w:rPr>
        <w:t>.</w:t>
      </w:r>
    </w:p>
    <w:p w14:paraId="341AFD10" w14:textId="77777777" w:rsidR="00CC1332" w:rsidRDefault="00612991" w:rsidP="008402A6">
      <w:pPr>
        <w:jc w:val="both"/>
      </w:pPr>
      <w:r w:rsidRPr="00612991">
        <w:t>TH</w:t>
      </w:r>
      <w:r w:rsidR="0013539E">
        <w:t>E</w:t>
      </w:r>
      <w:r w:rsidRPr="00612991">
        <w:t xml:space="preserve"> </w:t>
      </w:r>
      <w:r w:rsidR="00881F8E">
        <w:t>“</w:t>
      </w:r>
      <w:r w:rsidRPr="00612991">
        <w:t>FREQUENTLY ASKED QUESTIONS</w:t>
      </w:r>
      <w:r w:rsidR="00881F8E">
        <w:t>”</w:t>
      </w:r>
      <w:r w:rsidRPr="00612991">
        <w:t xml:space="preserve"> </w:t>
      </w:r>
      <w:r w:rsidR="00881F8E">
        <w:t xml:space="preserve">THAT FOLLOW </w:t>
      </w:r>
      <w:r w:rsidRPr="00612991">
        <w:t>DO NOT PURPORT TO BE AND SHOULD NOT BE CONSIDERED A</w:t>
      </w:r>
      <w:r w:rsidR="00C12025">
        <w:t>N EXHAUSTIVE</w:t>
      </w:r>
      <w:r w:rsidRPr="00612991">
        <w:t xml:space="preserve"> GUIDE TO OR EXPLANATION OF ALL RELEVANT ISSUES OR CONSIDERATIONS IN CONNECTION WITH THE </w:t>
      </w:r>
      <w:r w:rsidR="00142E2D">
        <w:t>CFTC IM SEGREGATION RULES</w:t>
      </w:r>
      <w:r w:rsidRPr="00612991">
        <w:t xml:space="preserve">. </w:t>
      </w:r>
      <w:r w:rsidR="009A7613">
        <w:t xml:space="preserve"> </w:t>
      </w:r>
      <w:r w:rsidRPr="00612991">
        <w:t xml:space="preserve">PARTIES SHOULD CONSULT WITH THEIR LEGAL ADVISERS AND ANY OTHER ADVISER THEY DEEM APPROPRIATE PRIOR </w:t>
      </w:r>
      <w:r w:rsidR="004E1465">
        <w:t xml:space="preserve">TO </w:t>
      </w:r>
      <w:r w:rsidR="0019035F">
        <w:t>MAKING ELECTIONS IN CONNECTION WITH</w:t>
      </w:r>
      <w:r w:rsidR="001C2CEE">
        <w:t xml:space="preserve"> THE </w:t>
      </w:r>
      <w:r w:rsidR="00142E2D">
        <w:t>CFTC IM SEGREGATION RULES</w:t>
      </w:r>
      <w:r w:rsidRPr="00612991">
        <w:t>. ISDA ASSUMES NO RESPONSIBILITY FOR ANY USE TO WHICH ANY OF ITS DOCUMENTATION OR OTHER DOCUMENTATION MAY BE PUT.</w:t>
      </w:r>
    </w:p>
    <w:p w14:paraId="4AE0B0E2" w14:textId="77777777" w:rsidR="004262DE" w:rsidRDefault="004262DE" w:rsidP="007008F5">
      <w:pPr>
        <w:jc w:val="both"/>
        <w:sectPr w:rsidR="004262DE" w:rsidSect="00E04D8E">
          <w:headerReference w:type="default" r:id="rId8"/>
          <w:footerReference w:type="default" r:id="rId9"/>
          <w:pgSz w:w="12240" w:h="15840"/>
          <w:pgMar w:top="1440" w:right="1440" w:bottom="1440" w:left="1440" w:header="720" w:footer="720" w:gutter="0"/>
          <w:cols w:space="720"/>
          <w:docGrid w:linePitch="360"/>
        </w:sectPr>
      </w:pPr>
    </w:p>
    <w:p w14:paraId="37D75CA7" w14:textId="2889BE42" w:rsidR="00582815" w:rsidRPr="000626DA" w:rsidRDefault="00582815" w:rsidP="00317902">
      <w:pPr>
        <w:pStyle w:val="ListParagraph"/>
        <w:numPr>
          <w:ilvl w:val="0"/>
          <w:numId w:val="1"/>
        </w:numPr>
        <w:tabs>
          <w:tab w:val="left" w:pos="6480"/>
        </w:tabs>
        <w:contextualSpacing w:val="0"/>
        <w:jc w:val="both"/>
        <w:rPr>
          <w:i/>
          <w:u w:val="single"/>
        </w:rPr>
      </w:pPr>
      <w:r>
        <w:rPr>
          <w:b/>
          <w:i/>
          <w:u w:val="single"/>
        </w:rPr>
        <w:lastRenderedPageBreak/>
        <w:t>Wh</w:t>
      </w:r>
      <w:r w:rsidR="00C12025">
        <w:rPr>
          <w:b/>
          <w:i/>
          <w:u w:val="single"/>
        </w:rPr>
        <w:t>y</w:t>
      </w:r>
      <w:r w:rsidR="00881F8E">
        <w:rPr>
          <w:b/>
          <w:i/>
          <w:u w:val="single"/>
        </w:rPr>
        <w:t xml:space="preserve"> </w:t>
      </w:r>
      <w:proofErr w:type="gramStart"/>
      <w:r w:rsidR="004F1A92">
        <w:rPr>
          <w:b/>
          <w:i/>
          <w:u w:val="single"/>
        </w:rPr>
        <w:t>are</w:t>
      </w:r>
      <w:proofErr w:type="gramEnd"/>
      <w:r w:rsidR="00FB4887">
        <w:rPr>
          <w:b/>
          <w:i/>
          <w:u w:val="single"/>
        </w:rPr>
        <w:t xml:space="preserve"> SD</w:t>
      </w:r>
      <w:r w:rsidR="004F1A92">
        <w:rPr>
          <w:b/>
          <w:i/>
          <w:u w:val="single"/>
        </w:rPr>
        <w:t>s</w:t>
      </w:r>
      <w:r w:rsidR="00881F8E">
        <w:rPr>
          <w:b/>
          <w:i/>
          <w:u w:val="single"/>
        </w:rPr>
        <w:t xml:space="preserve"> required to issue</w:t>
      </w:r>
      <w:r>
        <w:rPr>
          <w:b/>
          <w:i/>
          <w:u w:val="single"/>
        </w:rPr>
        <w:t xml:space="preserve"> </w:t>
      </w:r>
      <w:r w:rsidR="00C12025">
        <w:rPr>
          <w:b/>
          <w:i/>
          <w:u w:val="single"/>
        </w:rPr>
        <w:t>notices regarding a party’s right to require segregation of IM?  What must these notices contain?</w:t>
      </w:r>
    </w:p>
    <w:p w14:paraId="113193E5" w14:textId="39087090" w:rsidR="00582815" w:rsidRDefault="00582815" w:rsidP="00582815">
      <w:pPr>
        <w:pStyle w:val="ListParagraph"/>
        <w:ind w:left="360"/>
        <w:jc w:val="both"/>
      </w:pPr>
      <w:r>
        <w:t>CFTC regulation 23.701 requires a</w:t>
      </w:r>
      <w:r w:rsidR="00083F53">
        <w:t>n</w:t>
      </w:r>
      <w:r>
        <w:t xml:space="preserve"> </w:t>
      </w:r>
      <w:r w:rsidR="00083F53">
        <w:t>SD</w:t>
      </w:r>
      <w:r>
        <w:t xml:space="preserve"> to </w:t>
      </w:r>
      <w:r w:rsidRPr="00B125BC">
        <w:t>notify</w:t>
      </w:r>
      <w:r>
        <w:t xml:space="preserve"> a </w:t>
      </w:r>
      <w:r w:rsidRPr="00B125BC">
        <w:t>counterpart</w:t>
      </w:r>
      <w:r>
        <w:t xml:space="preserve">y of its right to require </w:t>
      </w:r>
      <w:r w:rsidR="002A75C9">
        <w:t xml:space="preserve">that any </w:t>
      </w:r>
      <w:r>
        <w:t>IM</w:t>
      </w:r>
      <w:r w:rsidRPr="00B125BC">
        <w:t xml:space="preserve"> it </w:t>
      </w:r>
      <w:r>
        <w:t>posts</w:t>
      </w:r>
      <w:r w:rsidRPr="00B125BC">
        <w:t xml:space="preserve"> </w:t>
      </w:r>
      <w:r w:rsidR="002A75C9">
        <w:t xml:space="preserve">in connection with </w:t>
      </w:r>
      <w:r>
        <w:t>uncleared s</w:t>
      </w:r>
      <w:r w:rsidRPr="00B125BC">
        <w:t xml:space="preserve">waps be segregated in accordance with </w:t>
      </w:r>
      <w:r>
        <w:t xml:space="preserve">the </w:t>
      </w:r>
      <w:r w:rsidR="008C158F">
        <w:t>CFTC IM Segregation Regime</w:t>
      </w:r>
      <w:r w:rsidRPr="00B125BC">
        <w:t xml:space="preserve">. </w:t>
      </w:r>
      <w:r>
        <w:t xml:space="preserve">The notice issued by the </w:t>
      </w:r>
      <w:r w:rsidR="00083F53">
        <w:t>SD</w:t>
      </w:r>
      <w:r>
        <w:t xml:space="preserve"> must also identify one or more acceptable</w:t>
      </w:r>
      <w:r w:rsidR="0037748E">
        <w:t xml:space="preserve"> independent</w:t>
      </w:r>
      <w:r>
        <w:t xml:space="preserve"> custodians to hold IM </w:t>
      </w:r>
      <w:r w:rsidR="003959E1">
        <w:t>(one of which must be a creditworthy non-affiliate</w:t>
      </w:r>
      <w:r w:rsidR="0037748E">
        <w:t xml:space="preserve">) </w:t>
      </w:r>
      <w:r>
        <w:t xml:space="preserve">and provide information regarding the price of IM segregation to the extent that the </w:t>
      </w:r>
      <w:r w:rsidR="00083F53">
        <w:t>SD</w:t>
      </w:r>
      <w:r>
        <w:t xml:space="preserve"> has such information.  This notification is required to be made by a</w:t>
      </w:r>
      <w:r w:rsidR="00083F53">
        <w:t>n</w:t>
      </w:r>
      <w:r>
        <w:t xml:space="preserve"> </w:t>
      </w:r>
      <w:r w:rsidR="00083F53">
        <w:t>SD</w:t>
      </w:r>
      <w:r>
        <w:t xml:space="preserve"> to its counterparties annually.</w:t>
      </w:r>
    </w:p>
    <w:p w14:paraId="3603703D" w14:textId="77777777" w:rsidR="00C12025" w:rsidRDefault="00C12025" w:rsidP="00582815">
      <w:pPr>
        <w:pStyle w:val="ListParagraph"/>
        <w:ind w:left="360"/>
        <w:jc w:val="both"/>
      </w:pPr>
    </w:p>
    <w:p w14:paraId="3CF5A8E8" w14:textId="026D2906" w:rsidR="00C12025" w:rsidRDefault="00C12025" w:rsidP="004F1A92">
      <w:pPr>
        <w:pStyle w:val="ListParagraph"/>
        <w:numPr>
          <w:ilvl w:val="0"/>
          <w:numId w:val="1"/>
        </w:numPr>
        <w:jc w:val="both"/>
        <w:rPr>
          <w:b/>
          <w:i/>
          <w:u w:val="single"/>
        </w:rPr>
      </w:pPr>
      <w:r>
        <w:rPr>
          <w:b/>
          <w:i/>
          <w:u w:val="single"/>
        </w:rPr>
        <w:t>Is segregation of IM in accordance with</w:t>
      </w:r>
      <w:r w:rsidR="001E39B9">
        <w:rPr>
          <w:b/>
          <w:i/>
          <w:u w:val="single"/>
        </w:rPr>
        <w:t xml:space="preserve"> the</w:t>
      </w:r>
      <w:r>
        <w:rPr>
          <w:b/>
          <w:i/>
          <w:u w:val="single"/>
        </w:rPr>
        <w:t xml:space="preserve"> </w:t>
      </w:r>
      <w:r w:rsidR="008C158F">
        <w:rPr>
          <w:b/>
          <w:i/>
          <w:u w:val="single"/>
        </w:rPr>
        <w:t>CFTC IM Segregation Regime</w:t>
      </w:r>
      <w:r>
        <w:rPr>
          <w:b/>
          <w:i/>
          <w:u w:val="single"/>
        </w:rPr>
        <w:t xml:space="preserve"> mandatory?</w:t>
      </w:r>
    </w:p>
    <w:p w14:paraId="240E26FB" w14:textId="5116E059" w:rsidR="001B4544" w:rsidRDefault="00C12025" w:rsidP="004F1A92">
      <w:pPr>
        <w:ind w:left="360"/>
        <w:contextualSpacing/>
        <w:jc w:val="both"/>
      </w:pPr>
      <w:r>
        <w:t xml:space="preserve">No.  </w:t>
      </w:r>
      <w:r w:rsidR="00B05F82">
        <w:t xml:space="preserve">If </w:t>
      </w:r>
      <w:proofErr w:type="gramStart"/>
      <w:r w:rsidR="00B05F82">
        <w:t>a counterparty</w:t>
      </w:r>
      <w:proofErr w:type="gramEnd"/>
      <w:r w:rsidR="00B05F82">
        <w:t xml:space="preserve"> receives a notice from an SD</w:t>
      </w:r>
      <w:r w:rsidR="00E42F66">
        <w:t xml:space="preserve"> of its right to segregate IM</w:t>
      </w:r>
      <w:r w:rsidR="00B05F82">
        <w:t xml:space="preserve">, an election is required to be </w:t>
      </w:r>
      <w:r w:rsidR="00E42F66">
        <w:t>provided to the SD</w:t>
      </w:r>
      <w:r w:rsidR="008C158F">
        <w:t>;</w:t>
      </w:r>
      <w:r w:rsidR="00B05F82">
        <w:t xml:space="preserve"> however</w:t>
      </w:r>
      <w:r w:rsidR="008C158F">
        <w:t>,</w:t>
      </w:r>
      <w:r w:rsidR="00B05F82">
        <w:t xml:space="preserve"> </w:t>
      </w:r>
      <w:r w:rsidR="008C158F">
        <w:t>the</w:t>
      </w:r>
      <w:r w:rsidR="00B05F82">
        <w:t xml:space="preserve"> c</w:t>
      </w:r>
      <w:r>
        <w:t>ounterpart</w:t>
      </w:r>
      <w:r w:rsidR="008C158F">
        <w:t>y</w:t>
      </w:r>
      <w:r>
        <w:t xml:space="preserve"> may elect to require segregation of IM in accordance with </w:t>
      </w:r>
      <w:r w:rsidR="001E39B9">
        <w:t xml:space="preserve">the </w:t>
      </w:r>
      <w:r w:rsidR="008C158F">
        <w:t>CFTC IM Segregation Regime</w:t>
      </w:r>
      <w:r>
        <w:t xml:space="preserve"> or</w:t>
      </w:r>
      <w:r w:rsidRPr="00C21F9C">
        <w:t xml:space="preserve"> elect not to require</w:t>
      </w:r>
      <w:r w:rsidR="001E39B9">
        <w:t xml:space="preserve"> such </w:t>
      </w:r>
      <w:r w:rsidRPr="00C21F9C">
        <w:t>segregation</w:t>
      </w:r>
      <w:r>
        <w:t xml:space="preserve">.  As discussed further below, </w:t>
      </w:r>
      <w:proofErr w:type="gramStart"/>
      <w:r>
        <w:t xml:space="preserve">a </w:t>
      </w:r>
      <w:r w:rsidR="004F1A92">
        <w:t>counter</w:t>
      </w:r>
      <w:r>
        <w:t>party</w:t>
      </w:r>
      <w:proofErr w:type="gramEnd"/>
      <w:r>
        <w:t xml:space="preserve"> may choose to preserve existing </w:t>
      </w:r>
      <w:r w:rsidR="002A75C9">
        <w:t xml:space="preserve">IM </w:t>
      </w:r>
      <w:r>
        <w:t xml:space="preserve">segregation arrangements or negotiate new arrangements that vary from the </w:t>
      </w:r>
      <w:r w:rsidR="008C158F">
        <w:t>CFTC IM Segregation Regime</w:t>
      </w:r>
      <w:r>
        <w:t xml:space="preserve"> by electing </w:t>
      </w:r>
      <w:r w:rsidRPr="00317902">
        <w:rPr>
          <w:b/>
          <w:i/>
          <w:u w:val="single"/>
        </w:rPr>
        <w:t>not</w:t>
      </w:r>
      <w:r>
        <w:t xml:space="preserve"> to require IM segregation in accordance with </w:t>
      </w:r>
      <w:r w:rsidR="00361CA3">
        <w:t xml:space="preserve">the </w:t>
      </w:r>
      <w:r w:rsidR="008C158F">
        <w:t>CFTC IM Segregation Regime</w:t>
      </w:r>
      <w:r>
        <w:t xml:space="preserve">. </w:t>
      </w:r>
    </w:p>
    <w:p w14:paraId="50DA952C" w14:textId="77777777" w:rsidR="001B4544" w:rsidRPr="00330072" w:rsidRDefault="001B4544" w:rsidP="00317902">
      <w:pPr>
        <w:spacing w:after="0"/>
        <w:ind w:left="360"/>
        <w:contextualSpacing/>
        <w:jc w:val="both"/>
      </w:pPr>
    </w:p>
    <w:p w14:paraId="00A453D1" w14:textId="75A9A167" w:rsidR="00330072" w:rsidRPr="00E42F66" w:rsidRDefault="00330072" w:rsidP="00317902">
      <w:pPr>
        <w:pStyle w:val="ListParagraph"/>
        <w:numPr>
          <w:ilvl w:val="0"/>
          <w:numId w:val="1"/>
        </w:numPr>
        <w:contextualSpacing w:val="0"/>
        <w:jc w:val="both"/>
        <w:rPr>
          <w:b/>
          <w:i/>
          <w:u w:val="single"/>
        </w:rPr>
      </w:pPr>
      <w:r w:rsidRPr="00E42F66">
        <w:rPr>
          <w:b/>
          <w:i/>
          <w:u w:val="single"/>
        </w:rPr>
        <w:t xml:space="preserve">I’ve received a notice regarding the right to segregate </w:t>
      </w:r>
      <w:r w:rsidR="00493EDE" w:rsidRPr="00E42F66">
        <w:rPr>
          <w:b/>
          <w:i/>
          <w:u w:val="single"/>
        </w:rPr>
        <w:t>IM</w:t>
      </w:r>
      <w:r w:rsidRPr="00E42F66">
        <w:rPr>
          <w:b/>
          <w:i/>
          <w:u w:val="single"/>
        </w:rPr>
        <w:t xml:space="preserve"> from a</w:t>
      </w:r>
      <w:r w:rsidR="00083F53" w:rsidRPr="00E42F66">
        <w:rPr>
          <w:b/>
          <w:i/>
          <w:u w:val="single"/>
        </w:rPr>
        <w:t>n</w:t>
      </w:r>
      <w:r w:rsidRPr="00E42F66">
        <w:rPr>
          <w:b/>
          <w:i/>
          <w:u w:val="single"/>
        </w:rPr>
        <w:t xml:space="preserve"> </w:t>
      </w:r>
      <w:r w:rsidR="00083F53" w:rsidRPr="00E42F66">
        <w:rPr>
          <w:b/>
          <w:i/>
          <w:u w:val="single"/>
        </w:rPr>
        <w:t>SD</w:t>
      </w:r>
      <w:r w:rsidRPr="00E42F66">
        <w:rPr>
          <w:b/>
          <w:i/>
          <w:u w:val="single"/>
        </w:rPr>
        <w:t>.  Do I need to take any action?</w:t>
      </w:r>
    </w:p>
    <w:p w14:paraId="3B30279B" w14:textId="06FEDA4D" w:rsidR="00330072" w:rsidRDefault="00330072" w:rsidP="004262DE">
      <w:pPr>
        <w:pStyle w:val="ListParagraph"/>
        <w:ind w:left="360"/>
        <w:jc w:val="both"/>
      </w:pPr>
      <w:r w:rsidRPr="004F1A92">
        <w:t>Yes.</w:t>
      </w:r>
      <w:r>
        <w:rPr>
          <w:b/>
        </w:rPr>
        <w:t xml:space="preserve">  </w:t>
      </w:r>
      <w:r w:rsidR="00C12025" w:rsidRPr="00C12025">
        <w:t>As discussed further below, c</w:t>
      </w:r>
      <w:r w:rsidRPr="00C12025">
        <w:t>ounterparties</w:t>
      </w:r>
      <w:r>
        <w:t xml:space="preserve"> </w:t>
      </w:r>
      <w:r w:rsidR="004F1A92">
        <w:t xml:space="preserve">that receive a notice </w:t>
      </w:r>
      <w:r w:rsidR="008C158F">
        <w:t xml:space="preserve">of the right to elect IM segregation </w:t>
      </w:r>
      <w:r w:rsidR="004F1A92">
        <w:t>from an SD</w:t>
      </w:r>
      <w:r w:rsidR="0037748E">
        <w:t xml:space="preserve"> </w:t>
      </w:r>
      <w:r>
        <w:t xml:space="preserve">must confirm receipt of such notice and make an election to either </w:t>
      </w:r>
      <w:r w:rsidR="002A75C9">
        <w:t xml:space="preserve">require </w:t>
      </w:r>
      <w:r>
        <w:t xml:space="preserve">segregation of IM in accordance with </w:t>
      </w:r>
      <w:r w:rsidR="00361CA3">
        <w:t xml:space="preserve">the </w:t>
      </w:r>
      <w:r w:rsidR="008C158F">
        <w:t>CFTC IM Segregation Regime</w:t>
      </w:r>
      <w:r w:rsidR="00361CA3">
        <w:t xml:space="preserve"> </w:t>
      </w:r>
      <w:r>
        <w:t>or not.  Failure to do so may prevent a</w:t>
      </w:r>
      <w:r w:rsidR="00083F53">
        <w:t>n</w:t>
      </w:r>
      <w:r>
        <w:t xml:space="preserve"> </w:t>
      </w:r>
      <w:r w:rsidR="00083F53">
        <w:t>SD</w:t>
      </w:r>
      <w:r>
        <w:t xml:space="preserve"> from trading </w:t>
      </w:r>
      <w:r w:rsidR="002A75C9">
        <w:t xml:space="preserve">uncleared swaps </w:t>
      </w:r>
      <w:r>
        <w:t xml:space="preserve">with </w:t>
      </w:r>
      <w:proofErr w:type="gramStart"/>
      <w:r>
        <w:t>a counterparty</w:t>
      </w:r>
      <w:proofErr w:type="gramEnd"/>
      <w:r>
        <w:t>.</w:t>
      </w:r>
      <w:r w:rsidR="00B05F82">
        <w:t xml:space="preserve">  </w:t>
      </w:r>
      <w:proofErr w:type="gramStart"/>
      <w:r w:rsidR="00B05F82">
        <w:t>A counterparty</w:t>
      </w:r>
      <w:proofErr w:type="gramEnd"/>
      <w:r w:rsidR="00B05F82">
        <w:t xml:space="preserve"> may change its election at any time as </w:t>
      </w:r>
      <w:r w:rsidR="00E42F66">
        <w:t>further described</w:t>
      </w:r>
      <w:r w:rsidR="00B05F82">
        <w:t xml:space="preserve"> in FAQ #10 below.</w:t>
      </w:r>
    </w:p>
    <w:p w14:paraId="5FF66F23" w14:textId="77777777" w:rsidR="001B4544" w:rsidRPr="004F1A92" w:rsidRDefault="001B4544" w:rsidP="001B4544">
      <w:pPr>
        <w:pStyle w:val="ListParagraph"/>
        <w:ind w:left="360"/>
        <w:rPr>
          <w:b/>
          <w:i/>
          <w:u w:val="single"/>
        </w:rPr>
      </w:pPr>
    </w:p>
    <w:p w14:paraId="0CA2A7E0" w14:textId="57966E94" w:rsidR="00582815" w:rsidRPr="005238F1" w:rsidRDefault="00582815" w:rsidP="00317902">
      <w:pPr>
        <w:pStyle w:val="ListParagraph"/>
        <w:numPr>
          <w:ilvl w:val="0"/>
          <w:numId w:val="1"/>
        </w:numPr>
        <w:jc w:val="both"/>
        <w:rPr>
          <w:b/>
          <w:i/>
          <w:u w:val="single"/>
        </w:rPr>
      </w:pPr>
      <w:r w:rsidRPr="00A15FCC">
        <w:rPr>
          <w:b/>
          <w:i/>
          <w:u w:val="single"/>
        </w:rPr>
        <w:t>What</w:t>
      </w:r>
      <w:r>
        <w:rPr>
          <w:b/>
          <w:i/>
          <w:u w:val="single"/>
        </w:rPr>
        <w:t xml:space="preserve"> </w:t>
      </w:r>
      <w:r w:rsidR="002D0C05">
        <w:rPr>
          <w:b/>
          <w:i/>
          <w:u w:val="single"/>
        </w:rPr>
        <w:t>specifically wi</w:t>
      </w:r>
      <w:r>
        <w:rPr>
          <w:b/>
          <w:i/>
          <w:u w:val="single"/>
        </w:rPr>
        <w:t xml:space="preserve">ll </w:t>
      </w:r>
      <w:r w:rsidR="002D0C05">
        <w:rPr>
          <w:b/>
          <w:i/>
          <w:u w:val="single"/>
        </w:rPr>
        <w:t>market participants</w:t>
      </w:r>
      <w:r w:rsidRPr="00A15FCC">
        <w:rPr>
          <w:b/>
          <w:i/>
          <w:u w:val="single"/>
        </w:rPr>
        <w:t xml:space="preserve"> </w:t>
      </w:r>
      <w:r w:rsidR="002D0C05">
        <w:rPr>
          <w:b/>
          <w:i/>
          <w:u w:val="single"/>
        </w:rPr>
        <w:t xml:space="preserve">need to do </w:t>
      </w:r>
      <w:r>
        <w:rPr>
          <w:b/>
          <w:i/>
          <w:u w:val="single"/>
        </w:rPr>
        <w:t>in connection with the CFTC IM Segregation Rules</w:t>
      </w:r>
      <w:r w:rsidRPr="00A15FCC">
        <w:rPr>
          <w:b/>
          <w:i/>
          <w:u w:val="single"/>
        </w:rPr>
        <w:t>?</w:t>
      </w:r>
    </w:p>
    <w:p w14:paraId="730030C5" w14:textId="5B1B6BFD" w:rsidR="00582815" w:rsidRDefault="00582815" w:rsidP="004F1A92">
      <w:pPr>
        <w:ind w:left="360"/>
        <w:jc w:val="both"/>
      </w:pPr>
      <w:r>
        <w:t xml:space="preserve">Market participants </w:t>
      </w:r>
      <w:r w:rsidR="008C158F">
        <w:t>that</w:t>
      </w:r>
      <w:r w:rsidR="00E42F66">
        <w:t xml:space="preserve"> receive </w:t>
      </w:r>
      <w:r w:rsidR="008C158F">
        <w:t xml:space="preserve">notices </w:t>
      </w:r>
      <w:r w:rsidR="00730E71">
        <w:t>relating to the CFTC IM Segregation Rules</w:t>
      </w:r>
      <w:r>
        <w:t xml:space="preserve"> </w:t>
      </w:r>
      <w:r w:rsidR="008C158F">
        <w:t xml:space="preserve">will typically be required </w:t>
      </w:r>
      <w:r w:rsidR="00E42F66">
        <w:t>to take the following actions</w:t>
      </w:r>
      <w:r>
        <w:t>:</w:t>
      </w:r>
    </w:p>
    <w:p w14:paraId="06720971" w14:textId="31B6CD0A" w:rsidR="00582815" w:rsidRPr="005B3367" w:rsidRDefault="002D0C05" w:rsidP="00582815">
      <w:pPr>
        <w:pStyle w:val="ListParagraph"/>
        <w:numPr>
          <w:ilvl w:val="1"/>
          <w:numId w:val="1"/>
        </w:numPr>
        <w:jc w:val="both"/>
        <w:rPr>
          <w:i/>
        </w:rPr>
      </w:pPr>
      <w:r>
        <w:rPr>
          <w:b/>
          <w:i/>
          <w:u w:val="single"/>
        </w:rPr>
        <w:t>Designate</w:t>
      </w:r>
      <w:r w:rsidR="00582815" w:rsidRPr="005B3367">
        <w:rPr>
          <w:b/>
          <w:i/>
          <w:u w:val="single"/>
        </w:rPr>
        <w:t xml:space="preserve"> </w:t>
      </w:r>
      <w:r w:rsidR="00C12025">
        <w:rPr>
          <w:b/>
          <w:i/>
          <w:u w:val="single"/>
        </w:rPr>
        <w:t>a</w:t>
      </w:r>
      <w:r w:rsidR="00582815" w:rsidRPr="005B3367">
        <w:rPr>
          <w:b/>
          <w:i/>
          <w:u w:val="single"/>
        </w:rPr>
        <w:t xml:space="preserve"> “Collateral Contact”</w:t>
      </w:r>
      <w:r w:rsidR="00582815" w:rsidRPr="005B3367">
        <w:rPr>
          <w:b/>
          <w:i/>
        </w:rPr>
        <w:t>.</w:t>
      </w:r>
      <w:r w:rsidR="00582815" w:rsidRPr="005B3367">
        <w:rPr>
          <w:i/>
        </w:rPr>
        <w:t xml:space="preserve">  </w:t>
      </w:r>
      <w:r w:rsidR="00582815">
        <w:t xml:space="preserve">The CFTC </w:t>
      </w:r>
      <w:r w:rsidR="00F0708C">
        <w:t xml:space="preserve">IM Segregation Rules </w:t>
      </w:r>
      <w:r w:rsidR="00582815">
        <w:t xml:space="preserve">require that the notice of the right to </w:t>
      </w:r>
      <w:r w:rsidR="002A75C9">
        <w:t xml:space="preserve">elect </w:t>
      </w:r>
      <w:r w:rsidR="00582815">
        <w:t xml:space="preserve">IM segregation be </w:t>
      </w:r>
      <w:r>
        <w:t xml:space="preserve">delivered to an officer </w:t>
      </w:r>
      <w:r w:rsidR="00936B5B">
        <w:t xml:space="preserve">of the counterparty </w:t>
      </w:r>
      <w:r w:rsidR="00582815">
        <w:t>responsible for the management of collateral</w:t>
      </w:r>
      <w:r w:rsidR="00936B5B">
        <w:t xml:space="preserve"> or</w:t>
      </w:r>
      <w:r>
        <w:t xml:space="preserve"> </w:t>
      </w:r>
      <w:r w:rsidR="00936B5B">
        <w:t>i</w:t>
      </w:r>
      <w:r w:rsidR="00582815">
        <w:t xml:space="preserve">f no such </w:t>
      </w:r>
      <w:r w:rsidR="00DA1B4B">
        <w:t>party</w:t>
      </w:r>
      <w:r w:rsidR="00F0708C">
        <w:t xml:space="preserve"> </w:t>
      </w:r>
      <w:r w:rsidR="00582815">
        <w:t>is identified</w:t>
      </w:r>
      <w:r w:rsidR="00936B5B">
        <w:t xml:space="preserve"> by the counterparty</w:t>
      </w:r>
      <w:r w:rsidR="00582815">
        <w:t xml:space="preserve">, the </w:t>
      </w:r>
      <w:r w:rsidR="00983577">
        <w:t>notice</w:t>
      </w:r>
      <w:r w:rsidR="00582815">
        <w:t xml:space="preserve"> is to be </w:t>
      </w:r>
      <w:r>
        <w:t>sent</w:t>
      </w:r>
      <w:r w:rsidR="00582815">
        <w:t xml:space="preserve"> to the Chief Risk Officer of the counterparty, or, if there is no such officer, the Chief Executive Officer, or if none, the highest</w:t>
      </w:r>
      <w:r w:rsidR="00936B5B">
        <w:t>-</w:t>
      </w:r>
      <w:r w:rsidR="00582815">
        <w:t xml:space="preserve">level decision-maker for the counterparty (a </w:t>
      </w:r>
      <w:r w:rsidR="00582815" w:rsidRPr="004262DE">
        <w:rPr>
          <w:b/>
        </w:rPr>
        <w:t>“</w:t>
      </w:r>
      <w:r w:rsidR="00582815" w:rsidRPr="005B3367">
        <w:rPr>
          <w:b/>
          <w:i/>
        </w:rPr>
        <w:t>Collateral Contact</w:t>
      </w:r>
      <w:r w:rsidR="00582815" w:rsidRPr="004262DE">
        <w:rPr>
          <w:b/>
        </w:rPr>
        <w:t>”</w:t>
      </w:r>
      <w:r w:rsidR="00582815">
        <w:t xml:space="preserve">). </w:t>
      </w:r>
      <w:r w:rsidR="00582815" w:rsidRPr="004F1A92">
        <w:t xml:space="preserve"> </w:t>
      </w:r>
      <w:r w:rsidR="00582815">
        <w:t>Because of th</w:t>
      </w:r>
      <w:r>
        <w:t>is CFTC requirement</w:t>
      </w:r>
      <w:r w:rsidR="00582815">
        <w:t xml:space="preserve">, </w:t>
      </w:r>
      <w:r>
        <w:t xml:space="preserve">market participants will </w:t>
      </w:r>
      <w:r w:rsidR="00582815">
        <w:t xml:space="preserve">be asked to </w:t>
      </w:r>
      <w:r>
        <w:t>provide contact details for their designated</w:t>
      </w:r>
      <w:r w:rsidR="00582815">
        <w:t xml:space="preserve"> Collateral Contact </w:t>
      </w:r>
      <w:r>
        <w:t xml:space="preserve">for purposes of annual delivery of the notice of the right to </w:t>
      </w:r>
      <w:r w:rsidR="002A75C9">
        <w:t xml:space="preserve">elect </w:t>
      </w:r>
      <w:r>
        <w:t>IM segregation</w:t>
      </w:r>
      <w:r w:rsidR="00582815" w:rsidRPr="009601DA">
        <w:t>.</w:t>
      </w:r>
      <w:r w:rsidR="00582815">
        <w:t xml:space="preserve">  </w:t>
      </w:r>
      <w:r w:rsidR="00E42F66">
        <w:t xml:space="preserve">Market </w:t>
      </w:r>
      <w:r w:rsidR="00E42F66">
        <w:lastRenderedPageBreak/>
        <w:t xml:space="preserve">participants that are ISDA Amend users </w:t>
      </w:r>
      <w:r w:rsidR="004F1A92">
        <w:t>can d</w:t>
      </w:r>
      <w:r w:rsidR="00E42F66">
        <w:t>esignate a Collateral Contact</w:t>
      </w:r>
      <w:r w:rsidR="004F1A92">
        <w:t xml:space="preserve"> today via ISDA Amend.  See FAQ #1</w:t>
      </w:r>
      <w:r w:rsidR="00AE2A48">
        <w:t>5 below</w:t>
      </w:r>
      <w:r w:rsidR="004F1A92">
        <w:t xml:space="preserve"> for further details.</w:t>
      </w:r>
    </w:p>
    <w:p w14:paraId="5FE0F217" w14:textId="77777777" w:rsidR="00582815" w:rsidRPr="005B3367" w:rsidRDefault="00582815" w:rsidP="00582815">
      <w:pPr>
        <w:pStyle w:val="ListParagraph"/>
        <w:ind w:left="1080"/>
        <w:jc w:val="both"/>
        <w:rPr>
          <w:i/>
        </w:rPr>
      </w:pPr>
    </w:p>
    <w:p w14:paraId="53B4457B" w14:textId="266C5E58" w:rsidR="00582815" w:rsidRPr="00BA45B5" w:rsidRDefault="00582815" w:rsidP="00582815">
      <w:pPr>
        <w:pStyle w:val="ListParagraph"/>
        <w:numPr>
          <w:ilvl w:val="1"/>
          <w:numId w:val="1"/>
        </w:numPr>
        <w:jc w:val="both"/>
        <w:rPr>
          <w:b/>
          <w:i/>
        </w:rPr>
      </w:pPr>
      <w:r w:rsidRPr="006E346D">
        <w:rPr>
          <w:b/>
          <w:i/>
          <w:u w:val="single"/>
        </w:rPr>
        <w:t xml:space="preserve">Confirm Receipt of </w:t>
      </w:r>
      <w:r>
        <w:rPr>
          <w:b/>
          <w:i/>
          <w:u w:val="single"/>
        </w:rPr>
        <w:t>the</w:t>
      </w:r>
      <w:r w:rsidRPr="006E346D">
        <w:rPr>
          <w:b/>
          <w:i/>
          <w:u w:val="single"/>
        </w:rPr>
        <w:t xml:space="preserve"> Notice</w:t>
      </w:r>
      <w:r>
        <w:rPr>
          <w:b/>
          <w:i/>
        </w:rPr>
        <w:t>.</w:t>
      </w:r>
      <w:r>
        <w:t xml:space="preserve">  The CFTC </w:t>
      </w:r>
      <w:r w:rsidR="00F0708C">
        <w:t xml:space="preserve">IM Segregation Rules </w:t>
      </w:r>
      <w:r>
        <w:t xml:space="preserve">require that </w:t>
      </w:r>
      <w:r w:rsidR="00DA1B4B">
        <w:t xml:space="preserve">an </w:t>
      </w:r>
      <w:r w:rsidR="00083F53">
        <w:t>SD</w:t>
      </w:r>
      <w:r>
        <w:t xml:space="preserve"> obtain </w:t>
      </w:r>
      <w:r w:rsidR="008C158F">
        <w:t xml:space="preserve">from the counterparty </w:t>
      </w:r>
      <w:r>
        <w:t xml:space="preserve">confirmation of receipt </w:t>
      </w:r>
      <w:r w:rsidR="001C6BA6">
        <w:t xml:space="preserve">by </w:t>
      </w:r>
      <w:r w:rsidR="00E42F66">
        <w:t xml:space="preserve">its </w:t>
      </w:r>
      <w:r w:rsidR="001C6BA6">
        <w:t xml:space="preserve">Collateral Contact </w:t>
      </w:r>
      <w:r>
        <w:t xml:space="preserve">of the notice </w:t>
      </w:r>
      <w:r w:rsidR="001C6BA6">
        <w:t xml:space="preserve">from such SD </w:t>
      </w:r>
      <w:r>
        <w:t xml:space="preserve">of the right to </w:t>
      </w:r>
      <w:r w:rsidR="002A75C9">
        <w:t xml:space="preserve">elect </w:t>
      </w:r>
      <w:r>
        <w:t xml:space="preserve">IM segregation.  </w:t>
      </w:r>
      <w:r w:rsidR="00F0708C">
        <w:t>Such confirmation may be made by any person authorized by the counterparty to do so.</w:t>
      </w:r>
    </w:p>
    <w:p w14:paraId="45DA5374" w14:textId="77777777" w:rsidR="00582815" w:rsidRPr="00BA45B5" w:rsidRDefault="00582815" w:rsidP="00582815">
      <w:pPr>
        <w:pStyle w:val="ListParagraph"/>
        <w:ind w:left="1080"/>
        <w:jc w:val="both"/>
        <w:rPr>
          <w:b/>
          <w:i/>
        </w:rPr>
      </w:pPr>
    </w:p>
    <w:p w14:paraId="63C065D3" w14:textId="266C2309" w:rsidR="00582815" w:rsidRPr="00361CA3" w:rsidRDefault="00582815" w:rsidP="00361CA3">
      <w:pPr>
        <w:pStyle w:val="ListParagraph"/>
        <w:numPr>
          <w:ilvl w:val="1"/>
          <w:numId w:val="1"/>
        </w:numPr>
        <w:jc w:val="both"/>
        <w:rPr>
          <w:i/>
        </w:rPr>
      </w:pPr>
      <w:r>
        <w:rPr>
          <w:b/>
          <w:i/>
          <w:u w:val="single"/>
        </w:rPr>
        <w:t xml:space="preserve">Provide </w:t>
      </w:r>
      <w:r w:rsidRPr="005B3367">
        <w:rPr>
          <w:b/>
          <w:i/>
          <w:u w:val="single"/>
        </w:rPr>
        <w:t>IM Segregation Election</w:t>
      </w:r>
      <w:r w:rsidRPr="005B3367">
        <w:rPr>
          <w:b/>
          <w:i/>
        </w:rPr>
        <w:t xml:space="preserve">.  </w:t>
      </w:r>
      <w:r>
        <w:t xml:space="preserve">The CFTC IM Segregation Rules require that </w:t>
      </w:r>
      <w:r w:rsidR="00DA1B4B">
        <w:t xml:space="preserve">an </w:t>
      </w:r>
      <w:r w:rsidR="00083F53">
        <w:t>SD</w:t>
      </w:r>
      <w:r>
        <w:t xml:space="preserve"> obtain </w:t>
      </w:r>
      <w:proofErr w:type="gramStart"/>
      <w:r>
        <w:t>a counterparty’s</w:t>
      </w:r>
      <w:proofErr w:type="gramEnd"/>
      <w:r>
        <w:t xml:space="preserve"> election to require or not require that IM posted in respect of u</w:t>
      </w:r>
      <w:r w:rsidRPr="005B3367">
        <w:t xml:space="preserve">ncleared </w:t>
      </w:r>
      <w:r>
        <w:t>s</w:t>
      </w:r>
      <w:r w:rsidRPr="005B3367">
        <w:t>waps</w:t>
      </w:r>
      <w:r>
        <w:t xml:space="preserve"> be segregated </w:t>
      </w:r>
      <w:r w:rsidR="00493EDE">
        <w:t>in accordance with</w:t>
      </w:r>
      <w:r>
        <w:t xml:space="preserve"> the </w:t>
      </w:r>
      <w:r w:rsidR="008C158F">
        <w:t>CFTC IM Segregation Regime</w:t>
      </w:r>
      <w:r>
        <w:t xml:space="preserve">. </w:t>
      </w:r>
      <w:r w:rsidR="00CA50A4">
        <w:t xml:space="preserve">Such election may be made by any person authorized by the counterparty to do so.  </w:t>
      </w:r>
      <w:r w:rsidR="001C13D3">
        <w:t>FAQ #</w:t>
      </w:r>
      <w:r w:rsidR="001C6BA6">
        <w:t>6</w:t>
      </w:r>
      <w:r w:rsidR="001C13D3">
        <w:t xml:space="preserve"> below addresses additional steps that must be taken if </w:t>
      </w:r>
      <w:proofErr w:type="gramStart"/>
      <w:r w:rsidR="001C13D3">
        <w:t>a counterparty</w:t>
      </w:r>
      <w:proofErr w:type="gramEnd"/>
      <w:r w:rsidR="001C13D3">
        <w:t xml:space="preserve"> elect</w:t>
      </w:r>
      <w:r w:rsidR="00360D36">
        <w:t>s</w:t>
      </w:r>
      <w:r w:rsidR="001C13D3">
        <w:t xml:space="preserve"> to require IM segregation in accordance with the </w:t>
      </w:r>
      <w:r w:rsidR="008C158F">
        <w:t>CFTC IM Segregation Regime</w:t>
      </w:r>
      <w:r w:rsidR="001C13D3">
        <w:t xml:space="preserve">.  </w:t>
      </w:r>
      <w:r w:rsidR="00361CA3">
        <w:t xml:space="preserve">  </w:t>
      </w:r>
      <w:r>
        <w:t xml:space="preserve"> </w:t>
      </w:r>
      <w:r w:rsidR="00361CA3">
        <w:t xml:space="preserve"> </w:t>
      </w:r>
    </w:p>
    <w:p w14:paraId="141D600E" w14:textId="079D85EE" w:rsidR="00B31B5E" w:rsidRDefault="00B31B5E" w:rsidP="00B31B5E">
      <w:pPr>
        <w:ind w:left="360"/>
        <w:contextualSpacing/>
        <w:jc w:val="both"/>
      </w:pPr>
      <w:r>
        <w:t>Please note that m</w:t>
      </w:r>
      <w:r w:rsidRPr="00251511">
        <w:t>arket participants will be able to complete each of the foregoing</w:t>
      </w:r>
      <w:r>
        <w:t xml:space="preserve"> actions</w:t>
      </w:r>
      <w:r w:rsidRPr="00251511">
        <w:t xml:space="preserve"> via ISDA Amend</w:t>
      </w:r>
      <w:r>
        <w:t>.  S</w:t>
      </w:r>
      <w:r w:rsidRPr="00251511">
        <w:t>ee FAQ #15 below for further details on the ISDA Amend solution.</w:t>
      </w:r>
    </w:p>
    <w:p w14:paraId="2936DCCE" w14:textId="77777777" w:rsidR="005A72F3" w:rsidRPr="00251511" w:rsidRDefault="005A72F3" w:rsidP="00B31B5E">
      <w:pPr>
        <w:ind w:left="360"/>
        <w:jc w:val="both"/>
      </w:pPr>
    </w:p>
    <w:p w14:paraId="6C782A35" w14:textId="1D88CFEC" w:rsidR="009451ED" w:rsidRPr="00317902" w:rsidRDefault="007D495A" w:rsidP="00317902">
      <w:pPr>
        <w:pStyle w:val="ListParagraph"/>
        <w:numPr>
          <w:ilvl w:val="0"/>
          <w:numId w:val="1"/>
        </w:numPr>
        <w:contextualSpacing w:val="0"/>
        <w:rPr>
          <w:i/>
        </w:rPr>
      </w:pPr>
      <w:r w:rsidRPr="00A8089E">
        <w:rPr>
          <w:b/>
          <w:i/>
          <w:u w:val="single"/>
        </w:rPr>
        <w:t xml:space="preserve">What does it mean to segregate </w:t>
      </w:r>
      <w:r w:rsidR="00867A35" w:rsidRPr="00A8089E">
        <w:rPr>
          <w:b/>
          <w:i/>
          <w:u w:val="single"/>
        </w:rPr>
        <w:t>IM</w:t>
      </w:r>
      <w:r w:rsidRPr="00A8089E">
        <w:rPr>
          <w:b/>
          <w:i/>
          <w:u w:val="single"/>
        </w:rPr>
        <w:t xml:space="preserve"> in accordance with </w:t>
      </w:r>
      <w:r w:rsidR="00A36DAA" w:rsidRPr="00A8089E">
        <w:rPr>
          <w:b/>
          <w:i/>
          <w:u w:val="single"/>
        </w:rPr>
        <w:t xml:space="preserve">the </w:t>
      </w:r>
      <w:r w:rsidR="008C158F">
        <w:rPr>
          <w:b/>
          <w:i/>
          <w:u w:val="single"/>
        </w:rPr>
        <w:t>CFTC IM Segregation Regime</w:t>
      </w:r>
      <w:r w:rsidRPr="00A8089E">
        <w:rPr>
          <w:b/>
          <w:i/>
          <w:u w:val="single"/>
        </w:rPr>
        <w:t>?</w:t>
      </w:r>
    </w:p>
    <w:p w14:paraId="58F812A3" w14:textId="4B0E561D" w:rsidR="0061670F" w:rsidRDefault="00547DDD" w:rsidP="00587FE2">
      <w:pPr>
        <w:pStyle w:val="ListParagraph"/>
        <w:ind w:left="360"/>
        <w:jc w:val="both"/>
      </w:pPr>
      <w:r>
        <w:t xml:space="preserve">The CFTC has set out </w:t>
      </w:r>
      <w:r w:rsidR="00A745E3">
        <w:t xml:space="preserve">various </w:t>
      </w:r>
      <w:r w:rsidR="00D7357B">
        <w:t>parameters for its</w:t>
      </w:r>
      <w:r w:rsidR="00A745E3">
        <w:t xml:space="preserve"> </w:t>
      </w:r>
      <w:r w:rsidR="008C158F">
        <w:t>CFTC IM Segregation Regime</w:t>
      </w:r>
      <w:r w:rsidR="00D7357B">
        <w:t xml:space="preserve"> u</w:t>
      </w:r>
      <w:r w:rsidR="009451ED">
        <w:t>nder CFTC r</w:t>
      </w:r>
      <w:r w:rsidR="00AB2078">
        <w:t>egulation</w:t>
      </w:r>
      <w:r w:rsidR="009451ED">
        <w:t xml:space="preserve"> 23.702 </w:t>
      </w:r>
      <w:r w:rsidR="00A745E3">
        <w:t>(</w:t>
      </w:r>
      <w:r w:rsidR="00D7357B">
        <w:t>Requirements for segregated margin</w:t>
      </w:r>
      <w:r w:rsidR="00A745E3">
        <w:t>)</w:t>
      </w:r>
      <w:r w:rsidR="00D7357B">
        <w:t xml:space="preserve"> </w:t>
      </w:r>
      <w:r w:rsidR="009451ED">
        <w:t xml:space="preserve">and </w:t>
      </w:r>
      <w:r w:rsidR="00D7357B">
        <w:t xml:space="preserve">CFTC regulation </w:t>
      </w:r>
      <w:r w:rsidR="009451ED">
        <w:t>23.703</w:t>
      </w:r>
      <w:r w:rsidR="00D7357B">
        <w:t xml:space="preserve"> </w:t>
      </w:r>
      <w:r w:rsidR="00A745E3">
        <w:t>(</w:t>
      </w:r>
      <w:r w:rsidR="00D7357B">
        <w:t>Investment of segregated margin</w:t>
      </w:r>
      <w:r w:rsidR="00A745E3">
        <w:t>)</w:t>
      </w:r>
      <w:r w:rsidR="0034635C">
        <w:t>, a few examples of which are provided below:</w:t>
      </w:r>
    </w:p>
    <w:p w14:paraId="3FEFD9E5" w14:textId="77777777" w:rsidR="0034635C" w:rsidRDefault="0034635C" w:rsidP="00587FE2">
      <w:pPr>
        <w:pStyle w:val="ListParagraph"/>
        <w:ind w:left="360"/>
        <w:jc w:val="both"/>
      </w:pPr>
    </w:p>
    <w:p w14:paraId="55BCE109" w14:textId="249D630C" w:rsidR="007C2B13" w:rsidRDefault="0061670F" w:rsidP="0061670F">
      <w:pPr>
        <w:pStyle w:val="ListParagraph"/>
        <w:numPr>
          <w:ilvl w:val="0"/>
          <w:numId w:val="2"/>
        </w:numPr>
        <w:jc w:val="both"/>
      </w:pPr>
      <w:r>
        <w:t>T</w:t>
      </w:r>
      <w:r w:rsidR="005D2BA8">
        <w:t xml:space="preserve">he </w:t>
      </w:r>
      <w:r w:rsidR="008C158F">
        <w:t>CFTC IM Segregation Regime</w:t>
      </w:r>
      <w:r w:rsidR="00A745E3">
        <w:t xml:space="preserve"> requires that a</w:t>
      </w:r>
      <w:r w:rsidR="00547DDD">
        <w:t xml:space="preserve"> custodial agreement provide</w:t>
      </w:r>
      <w:r w:rsidR="005D2BA8">
        <w:t xml:space="preserve"> </w:t>
      </w:r>
      <w:r w:rsidR="00547DDD">
        <w:t xml:space="preserve">that </w:t>
      </w:r>
      <w:r w:rsidR="00A745E3">
        <w:t>“</w:t>
      </w:r>
      <w:r w:rsidR="00547DDD">
        <w:t>turnover of control</w:t>
      </w:r>
      <w:r w:rsidR="00A745E3">
        <w:t>”</w:t>
      </w:r>
      <w:r w:rsidR="00547DDD">
        <w:t xml:space="preserve"> be made </w:t>
      </w:r>
      <w:r w:rsidR="00A745E3">
        <w:t>“</w:t>
      </w:r>
      <w:r w:rsidR="00547DDD">
        <w:t>promptly</w:t>
      </w:r>
      <w:r w:rsidR="00A745E3">
        <w:t>”</w:t>
      </w:r>
      <w:r w:rsidR="00547DDD">
        <w:t xml:space="preserve"> upon presentation to the custodian of a statement signed </w:t>
      </w:r>
      <w:r w:rsidR="00547DDD" w:rsidRPr="00F0708C">
        <w:rPr>
          <w:i/>
        </w:rPr>
        <w:t>under oath or penalty of perjury</w:t>
      </w:r>
      <w:r w:rsidR="00547DDD">
        <w:t xml:space="preserve"> that a party is entitled to such control</w:t>
      </w:r>
      <w:r w:rsidR="00461718">
        <w:t>.</w:t>
      </w:r>
    </w:p>
    <w:p w14:paraId="6F87087F" w14:textId="4A1204F0" w:rsidR="0061670F" w:rsidRDefault="00461718" w:rsidP="007C2B13">
      <w:pPr>
        <w:pStyle w:val="ListParagraph"/>
        <w:ind w:left="1080"/>
        <w:jc w:val="both"/>
      </w:pPr>
      <w:r>
        <w:t xml:space="preserve">  </w:t>
      </w:r>
    </w:p>
    <w:p w14:paraId="30544FE4" w14:textId="65242F47" w:rsidR="007C2B13" w:rsidRDefault="00461718" w:rsidP="007C2B13">
      <w:pPr>
        <w:pStyle w:val="ListParagraph"/>
        <w:numPr>
          <w:ilvl w:val="0"/>
          <w:numId w:val="2"/>
        </w:numPr>
        <w:jc w:val="both"/>
      </w:pPr>
      <w:r>
        <w:t xml:space="preserve">The </w:t>
      </w:r>
      <w:r w:rsidR="008C158F">
        <w:t>CFTC IM Segregation Regime</w:t>
      </w:r>
      <w:r>
        <w:t xml:space="preserve"> also </w:t>
      </w:r>
      <w:r w:rsidR="005D2BA8">
        <w:t xml:space="preserve">provides that segregated IM can only be invested consistent with CFTC regulation 1.25 </w:t>
      </w:r>
      <w:r w:rsidR="00A745E3">
        <w:t>(</w:t>
      </w:r>
      <w:r w:rsidR="005D2BA8">
        <w:t xml:space="preserve">which is </w:t>
      </w:r>
      <w:r w:rsidR="005D2BA8" w:rsidRPr="005D2BA8">
        <w:t xml:space="preserve">the same standard </w:t>
      </w:r>
      <w:r w:rsidR="005D2BA8">
        <w:t>that applies to the</w:t>
      </w:r>
      <w:r w:rsidR="005D2BA8" w:rsidRPr="005D2BA8">
        <w:t xml:space="preserve"> investment of customer funds </w:t>
      </w:r>
      <w:r w:rsidR="008C158F">
        <w:t>posted in respect of</w:t>
      </w:r>
      <w:r w:rsidR="005D2BA8" w:rsidRPr="005D2BA8">
        <w:t xml:space="preserve"> exchange-traded futures and cleared swaps</w:t>
      </w:r>
      <w:r w:rsidR="00A745E3">
        <w:t>)</w:t>
      </w:r>
      <w:r>
        <w:t>.</w:t>
      </w:r>
      <w:r w:rsidR="00A745E3">
        <w:t xml:space="preserve">  This requirement </w:t>
      </w:r>
      <w:r w:rsidR="006528C4">
        <w:t>is a restriction on the investment of</w:t>
      </w:r>
      <w:r w:rsidR="008C158F">
        <w:t xml:space="preserve"> cash</w:t>
      </w:r>
      <w:r w:rsidR="006528C4">
        <w:t xml:space="preserve"> margin only and does not restrict the types of collateral that </w:t>
      </w:r>
      <w:proofErr w:type="gramStart"/>
      <w:r w:rsidR="006528C4">
        <w:t>a counterparty</w:t>
      </w:r>
      <w:proofErr w:type="gramEnd"/>
      <w:r w:rsidR="006528C4">
        <w:t xml:space="preserve"> may post </w:t>
      </w:r>
      <w:r w:rsidR="0034635C">
        <w:t>in connection with uncleared swaps</w:t>
      </w:r>
      <w:r w:rsidR="0061670F">
        <w:t>.  I</w:t>
      </w:r>
      <w:r w:rsidR="006528C4">
        <w:t xml:space="preserve">t </w:t>
      </w:r>
      <w:r w:rsidR="00A745E3">
        <w:t>may</w:t>
      </w:r>
      <w:r w:rsidR="0061670F">
        <w:t>, however,</w:t>
      </w:r>
      <w:r w:rsidR="00A745E3">
        <w:t xml:space="preserve"> prevent some custodians from offering their </w:t>
      </w:r>
      <w:r w:rsidR="00543C63">
        <w:t>full</w:t>
      </w:r>
      <w:r w:rsidR="00A745E3">
        <w:t xml:space="preserve"> suite of investment options</w:t>
      </w:r>
      <w:r w:rsidR="00543C63">
        <w:t xml:space="preserve"> for segregated IM.</w:t>
      </w:r>
    </w:p>
    <w:p w14:paraId="35FA23A3" w14:textId="77777777" w:rsidR="007C2B13" w:rsidRDefault="007C2B13" w:rsidP="007C2B13">
      <w:pPr>
        <w:pStyle w:val="ListParagraph"/>
        <w:ind w:left="1080"/>
        <w:jc w:val="both"/>
      </w:pPr>
    </w:p>
    <w:p w14:paraId="6CE638DF" w14:textId="4B5F7EDF" w:rsidR="0061670F" w:rsidRDefault="0061670F" w:rsidP="0061670F">
      <w:pPr>
        <w:pStyle w:val="ListParagraph"/>
        <w:numPr>
          <w:ilvl w:val="0"/>
          <w:numId w:val="2"/>
        </w:numPr>
        <w:jc w:val="both"/>
      </w:pPr>
      <w:r>
        <w:t xml:space="preserve">Other requirements address custodian eligibility, how IM must be held </w:t>
      </w:r>
      <w:r w:rsidR="008C158F">
        <w:t xml:space="preserve">by the custodian </w:t>
      </w:r>
      <w:r>
        <w:t xml:space="preserve">and certain </w:t>
      </w:r>
      <w:r w:rsidR="0034635C">
        <w:t xml:space="preserve">other </w:t>
      </w:r>
      <w:r>
        <w:t>required terms for the relevant custodial agreement.</w:t>
      </w:r>
    </w:p>
    <w:p w14:paraId="5720C28A" w14:textId="77777777" w:rsidR="00BC2BD0" w:rsidRDefault="00BC2BD0" w:rsidP="00BC2BD0">
      <w:pPr>
        <w:pStyle w:val="ListParagraph"/>
        <w:ind w:left="360"/>
        <w:rPr>
          <w:b/>
          <w:i/>
          <w:u w:val="single"/>
        </w:rPr>
      </w:pPr>
    </w:p>
    <w:p w14:paraId="1F3C37D7" w14:textId="77777777" w:rsidR="005A72F3" w:rsidRDefault="005A72F3" w:rsidP="00BC2BD0">
      <w:pPr>
        <w:pStyle w:val="ListParagraph"/>
        <w:ind w:left="360"/>
        <w:rPr>
          <w:b/>
          <w:i/>
          <w:u w:val="single"/>
        </w:rPr>
      </w:pPr>
    </w:p>
    <w:p w14:paraId="6436F291" w14:textId="77777777" w:rsidR="005A72F3" w:rsidRDefault="005A72F3" w:rsidP="00BC2BD0">
      <w:pPr>
        <w:pStyle w:val="ListParagraph"/>
        <w:ind w:left="360"/>
        <w:rPr>
          <w:b/>
          <w:i/>
          <w:u w:val="single"/>
        </w:rPr>
      </w:pPr>
    </w:p>
    <w:p w14:paraId="1ED407D2" w14:textId="4E7CFBB1" w:rsidR="00EE341D" w:rsidRDefault="00EE341D" w:rsidP="00A255C6">
      <w:pPr>
        <w:pStyle w:val="ListParagraph"/>
        <w:numPr>
          <w:ilvl w:val="0"/>
          <w:numId w:val="1"/>
        </w:numPr>
        <w:rPr>
          <w:b/>
          <w:i/>
          <w:u w:val="single"/>
        </w:rPr>
      </w:pPr>
      <w:r>
        <w:rPr>
          <w:b/>
          <w:i/>
          <w:u w:val="single"/>
        </w:rPr>
        <w:lastRenderedPageBreak/>
        <w:t>If I elect</w:t>
      </w:r>
      <w:r w:rsidRPr="00EE341D">
        <w:rPr>
          <w:b/>
          <w:i/>
          <w:u w:val="single"/>
        </w:rPr>
        <w:t xml:space="preserve"> </w:t>
      </w:r>
      <w:r w:rsidRPr="0037010F">
        <w:rPr>
          <w:b/>
          <w:i/>
          <w:u w:val="single"/>
        </w:rPr>
        <w:t xml:space="preserve">to have </w:t>
      </w:r>
      <w:r>
        <w:rPr>
          <w:b/>
          <w:i/>
          <w:u w:val="single"/>
        </w:rPr>
        <w:t>IM</w:t>
      </w:r>
      <w:r w:rsidRPr="0037010F">
        <w:rPr>
          <w:b/>
          <w:i/>
          <w:u w:val="single"/>
        </w:rPr>
        <w:t xml:space="preserve"> segregated in accordance with </w:t>
      </w:r>
      <w:r>
        <w:rPr>
          <w:b/>
          <w:i/>
          <w:u w:val="single"/>
        </w:rPr>
        <w:t xml:space="preserve">the </w:t>
      </w:r>
      <w:r w:rsidR="008C158F">
        <w:rPr>
          <w:b/>
          <w:i/>
          <w:u w:val="single"/>
        </w:rPr>
        <w:t>CFTC IM Segregation Regime</w:t>
      </w:r>
      <w:r>
        <w:rPr>
          <w:b/>
          <w:i/>
          <w:u w:val="single"/>
        </w:rPr>
        <w:t>, what steps need to be taken?</w:t>
      </w:r>
    </w:p>
    <w:p w14:paraId="4FF18AFC" w14:textId="24765910" w:rsidR="00A8089E" w:rsidRDefault="00CA50A4" w:rsidP="00317902">
      <w:pPr>
        <w:spacing w:after="0"/>
        <w:ind w:left="360"/>
        <w:jc w:val="both"/>
        <w:rPr>
          <w:iCs/>
        </w:rPr>
      </w:pPr>
      <w:r>
        <w:t xml:space="preserve">If a </w:t>
      </w:r>
      <w:r w:rsidR="00EE341D">
        <w:t xml:space="preserve">counterparty elects to </w:t>
      </w:r>
      <w:r w:rsidR="00EE341D">
        <w:rPr>
          <w:iCs/>
        </w:rPr>
        <w:t xml:space="preserve">require IM </w:t>
      </w:r>
      <w:r w:rsidR="00EE341D" w:rsidRPr="00BC2BD0">
        <w:rPr>
          <w:iCs/>
        </w:rPr>
        <w:t xml:space="preserve">segregation in accordance with the </w:t>
      </w:r>
      <w:r w:rsidR="008C158F">
        <w:rPr>
          <w:iCs/>
        </w:rPr>
        <w:t>CFTC IM Segregation Regime</w:t>
      </w:r>
      <w:r>
        <w:rPr>
          <w:iCs/>
        </w:rPr>
        <w:t xml:space="preserve">, the counterparty and </w:t>
      </w:r>
      <w:r w:rsidR="00083F53">
        <w:rPr>
          <w:iCs/>
        </w:rPr>
        <w:t>SD</w:t>
      </w:r>
      <w:r w:rsidR="00EE341D">
        <w:rPr>
          <w:iCs/>
        </w:rPr>
        <w:t xml:space="preserve"> must </w:t>
      </w:r>
      <w:r w:rsidR="002B0CC0">
        <w:rPr>
          <w:iCs/>
        </w:rPr>
        <w:t xml:space="preserve">put in place a </w:t>
      </w:r>
      <w:r w:rsidR="00543C63">
        <w:rPr>
          <w:iCs/>
        </w:rPr>
        <w:t xml:space="preserve">triparty </w:t>
      </w:r>
      <w:r w:rsidR="002B0CC0">
        <w:rPr>
          <w:iCs/>
        </w:rPr>
        <w:t>custodial</w:t>
      </w:r>
      <w:r w:rsidR="00EE341D">
        <w:rPr>
          <w:iCs/>
        </w:rPr>
        <w:t xml:space="preserve"> </w:t>
      </w:r>
      <w:r w:rsidR="00EE341D" w:rsidRPr="00EE341D">
        <w:rPr>
          <w:iCs/>
        </w:rPr>
        <w:t xml:space="preserve">agreement that </w:t>
      </w:r>
      <w:r w:rsidR="00D57F47">
        <w:rPr>
          <w:iCs/>
        </w:rPr>
        <w:t>meets the requirements of</w:t>
      </w:r>
      <w:r w:rsidR="00EE341D" w:rsidRPr="00D93A3B">
        <w:rPr>
          <w:iCs/>
        </w:rPr>
        <w:t xml:space="preserve"> the </w:t>
      </w:r>
      <w:r w:rsidR="008C158F">
        <w:rPr>
          <w:iCs/>
        </w:rPr>
        <w:t>CFTC IM Segregation Regime</w:t>
      </w:r>
      <w:r w:rsidR="00A36DAA">
        <w:rPr>
          <w:iCs/>
        </w:rPr>
        <w:t xml:space="preserve"> </w:t>
      </w:r>
      <w:r w:rsidR="00F60CE0">
        <w:rPr>
          <w:iCs/>
        </w:rPr>
        <w:t xml:space="preserve">(as described </w:t>
      </w:r>
      <w:r w:rsidR="00AE2A48">
        <w:rPr>
          <w:iCs/>
        </w:rPr>
        <w:t xml:space="preserve">further </w:t>
      </w:r>
      <w:r w:rsidR="00F60CE0">
        <w:rPr>
          <w:iCs/>
        </w:rPr>
        <w:t>in FAQ #</w:t>
      </w:r>
      <w:r w:rsidR="001C6BA6">
        <w:rPr>
          <w:iCs/>
        </w:rPr>
        <w:t>5</w:t>
      </w:r>
      <w:r w:rsidR="0061670F">
        <w:rPr>
          <w:iCs/>
        </w:rPr>
        <w:t xml:space="preserve"> above) </w:t>
      </w:r>
      <w:r w:rsidR="00A36DAA" w:rsidRPr="00EE341D">
        <w:rPr>
          <w:iCs/>
        </w:rPr>
        <w:t>with an eligible custodian</w:t>
      </w:r>
      <w:r w:rsidR="00EE341D" w:rsidRPr="00D93A3B">
        <w:rPr>
          <w:iCs/>
        </w:rPr>
        <w:t xml:space="preserve">. </w:t>
      </w:r>
      <w:r w:rsidR="00D93A3B" w:rsidRPr="00D93A3B">
        <w:rPr>
          <w:iCs/>
        </w:rPr>
        <w:t xml:space="preserve"> After the relevant compliance date, electing to segregate IM in accordance with the </w:t>
      </w:r>
      <w:r w:rsidR="008C158F">
        <w:rPr>
          <w:iCs/>
        </w:rPr>
        <w:t>CFTC IM Segregation Regime</w:t>
      </w:r>
      <w:r w:rsidR="00EE341D" w:rsidRPr="00D93A3B">
        <w:rPr>
          <w:iCs/>
        </w:rPr>
        <w:t xml:space="preserve"> may prevent a</w:t>
      </w:r>
      <w:r w:rsidR="00083F53">
        <w:rPr>
          <w:iCs/>
        </w:rPr>
        <w:t>n</w:t>
      </w:r>
      <w:r w:rsidR="00EE341D" w:rsidRPr="00D93A3B">
        <w:rPr>
          <w:iCs/>
        </w:rPr>
        <w:t xml:space="preserve"> </w:t>
      </w:r>
      <w:r w:rsidR="00083F53">
        <w:t>SD</w:t>
      </w:r>
      <w:r w:rsidR="00EE341D" w:rsidRPr="00D93A3B">
        <w:rPr>
          <w:iCs/>
        </w:rPr>
        <w:t xml:space="preserve"> from entering into new </w:t>
      </w:r>
      <w:r w:rsidR="00D93A3B" w:rsidRPr="00D93A3B">
        <w:rPr>
          <w:iCs/>
        </w:rPr>
        <w:t>u</w:t>
      </w:r>
      <w:r w:rsidR="00EE341D" w:rsidRPr="00D93A3B">
        <w:rPr>
          <w:iCs/>
        </w:rPr>
        <w:t xml:space="preserve">ncleared </w:t>
      </w:r>
      <w:r w:rsidR="00D93A3B" w:rsidRPr="00D93A3B">
        <w:rPr>
          <w:iCs/>
        </w:rPr>
        <w:t>s</w:t>
      </w:r>
      <w:r w:rsidR="00EE341D" w:rsidRPr="00D93A3B">
        <w:rPr>
          <w:iCs/>
        </w:rPr>
        <w:t xml:space="preserve">waps until </w:t>
      </w:r>
      <w:r w:rsidR="00D93A3B" w:rsidRPr="00D93A3B">
        <w:rPr>
          <w:iCs/>
        </w:rPr>
        <w:t>such agreement is</w:t>
      </w:r>
      <w:r w:rsidR="00EE341D" w:rsidRPr="00D93A3B">
        <w:rPr>
          <w:iCs/>
        </w:rPr>
        <w:t xml:space="preserve"> </w:t>
      </w:r>
      <w:r w:rsidR="0061670F">
        <w:rPr>
          <w:iCs/>
        </w:rPr>
        <w:t>finalized and executed</w:t>
      </w:r>
      <w:r w:rsidR="00EE341D" w:rsidRPr="00D93A3B">
        <w:rPr>
          <w:iCs/>
        </w:rPr>
        <w:t>.</w:t>
      </w:r>
      <w:r w:rsidR="00543C63" w:rsidRPr="00543C63">
        <w:rPr>
          <w:iCs/>
        </w:rPr>
        <w:t xml:space="preserve"> </w:t>
      </w:r>
    </w:p>
    <w:p w14:paraId="334D183C" w14:textId="77777777" w:rsidR="00A8089E" w:rsidRDefault="00A8089E" w:rsidP="00A8089E">
      <w:pPr>
        <w:spacing w:after="0"/>
        <w:ind w:left="360"/>
        <w:jc w:val="both"/>
        <w:rPr>
          <w:iCs/>
        </w:rPr>
      </w:pPr>
    </w:p>
    <w:p w14:paraId="148E4F9C" w14:textId="4265DF41" w:rsidR="001C6BA6" w:rsidRPr="00317902" w:rsidRDefault="001C6BA6" w:rsidP="00317902">
      <w:pPr>
        <w:pStyle w:val="ListParagraph"/>
        <w:numPr>
          <w:ilvl w:val="0"/>
          <w:numId w:val="1"/>
        </w:numPr>
        <w:contextualSpacing w:val="0"/>
      </w:pPr>
      <w:r w:rsidRPr="00A8089E">
        <w:rPr>
          <w:b/>
          <w:i/>
          <w:u w:val="single"/>
        </w:rPr>
        <w:t>What are the compliance deadlines for the CFTC IM Segregation Rules?</w:t>
      </w:r>
    </w:p>
    <w:p w14:paraId="3290D9CE" w14:textId="1829992F" w:rsidR="001C6BA6" w:rsidRDefault="001C6BA6" w:rsidP="00F0219C">
      <w:pPr>
        <w:pStyle w:val="ListParagraph"/>
        <w:ind w:left="360"/>
        <w:jc w:val="both"/>
      </w:pPr>
      <w:r>
        <w:t>The compliance date for a given SD-counterparty relationship depends on when the SD first entered into an agreement concerning uncleared swaps with the relevant counterparty.  The compliance date for a particular counterparty can be determined by responding to the following question:</w:t>
      </w:r>
    </w:p>
    <w:p w14:paraId="7A008E45" w14:textId="77777777" w:rsidR="001C6BA6" w:rsidRDefault="001C6BA6" w:rsidP="001C6BA6">
      <w:pPr>
        <w:pStyle w:val="ListParagraph"/>
        <w:ind w:left="360"/>
      </w:pPr>
    </w:p>
    <w:tbl>
      <w:tblPr>
        <w:tblStyle w:val="TableGrid"/>
        <w:tblW w:w="9288" w:type="dxa"/>
        <w:tblInd w:w="360" w:type="dxa"/>
        <w:tblBorders>
          <w:insideH w:val="none" w:sz="0" w:space="0" w:color="auto"/>
          <w:insideV w:val="none" w:sz="0" w:space="0" w:color="auto"/>
        </w:tblBorders>
        <w:tblLook w:val="04A0" w:firstRow="1" w:lastRow="0" w:firstColumn="1" w:lastColumn="0" w:noHBand="0" w:noVBand="1"/>
      </w:tblPr>
      <w:tblGrid>
        <w:gridCol w:w="4338"/>
        <w:gridCol w:w="4950"/>
      </w:tblGrid>
      <w:tr w:rsidR="001C6BA6" w14:paraId="3724B9B7" w14:textId="77777777" w:rsidTr="004262DE">
        <w:tc>
          <w:tcPr>
            <w:tcW w:w="4338" w:type="dxa"/>
          </w:tcPr>
          <w:p w14:paraId="025EF67D" w14:textId="1BDAAAA5" w:rsidR="001C6BA6" w:rsidRPr="00587FE2" w:rsidRDefault="001C6BA6" w:rsidP="008C158F">
            <w:pPr>
              <w:pStyle w:val="ListParagraph"/>
              <w:ind w:left="0"/>
              <w:rPr>
                <w:b/>
              </w:rPr>
            </w:pPr>
            <w:r w:rsidRPr="00587FE2">
              <w:rPr>
                <w:b/>
              </w:rPr>
              <w:t xml:space="preserve">As of January 6, 2014, </w:t>
            </w:r>
            <w:r w:rsidR="008C158F">
              <w:rPr>
                <w:b/>
              </w:rPr>
              <w:t>did</w:t>
            </w:r>
            <w:r w:rsidR="008C158F" w:rsidRPr="00587FE2">
              <w:rPr>
                <w:b/>
              </w:rPr>
              <w:t xml:space="preserve"> </w:t>
            </w:r>
            <w:r w:rsidRPr="00587FE2">
              <w:rPr>
                <w:b/>
              </w:rPr>
              <w:t xml:space="preserve">an agreement concerning uncleared swaps </w:t>
            </w:r>
            <w:r w:rsidR="008C158F" w:rsidRPr="00587FE2">
              <w:rPr>
                <w:b/>
              </w:rPr>
              <w:t xml:space="preserve">exist </w:t>
            </w:r>
            <w:r w:rsidRPr="00587FE2">
              <w:rPr>
                <w:b/>
              </w:rPr>
              <w:t xml:space="preserve">between </w:t>
            </w:r>
            <w:r>
              <w:rPr>
                <w:b/>
              </w:rPr>
              <w:t xml:space="preserve">the </w:t>
            </w:r>
            <w:r w:rsidRPr="00587FE2">
              <w:rPr>
                <w:b/>
              </w:rPr>
              <w:t xml:space="preserve">counterparty and </w:t>
            </w:r>
            <w:r>
              <w:rPr>
                <w:b/>
              </w:rPr>
              <w:t>SD</w:t>
            </w:r>
            <w:r w:rsidRPr="00587FE2">
              <w:rPr>
                <w:b/>
              </w:rPr>
              <w:t>?</w:t>
            </w:r>
          </w:p>
        </w:tc>
        <w:tc>
          <w:tcPr>
            <w:tcW w:w="4950" w:type="dxa"/>
          </w:tcPr>
          <w:p w14:paraId="1022D1D6" w14:textId="2ED13FAE" w:rsidR="001C6BA6" w:rsidRDefault="001C6BA6" w:rsidP="007348AF">
            <w:pPr>
              <w:pStyle w:val="ListParagraph"/>
              <w:ind w:left="0"/>
            </w:pPr>
            <w:r w:rsidRPr="00587FE2">
              <w:rPr>
                <w:b/>
              </w:rPr>
              <w:t>If NO</w:t>
            </w:r>
            <w:r>
              <w:t xml:space="preserve">:  the compliance date is </w:t>
            </w:r>
            <w:r w:rsidRPr="006E346D">
              <w:rPr>
                <w:b/>
                <w:u w:val="single"/>
              </w:rPr>
              <w:t>May 5, 2014</w:t>
            </w:r>
            <w:r>
              <w:t>.</w:t>
            </w:r>
          </w:p>
          <w:p w14:paraId="22D8A99B" w14:textId="77777777" w:rsidR="001C6BA6" w:rsidRDefault="001C6BA6" w:rsidP="007348AF">
            <w:pPr>
              <w:pStyle w:val="ListParagraph"/>
              <w:ind w:left="0"/>
            </w:pPr>
          </w:p>
          <w:p w14:paraId="6CEF65E3" w14:textId="2C84B17B" w:rsidR="001C6BA6" w:rsidRDefault="001C6BA6" w:rsidP="008C158F">
            <w:pPr>
              <w:jc w:val="both"/>
            </w:pPr>
            <w:r w:rsidRPr="00587FE2">
              <w:rPr>
                <w:b/>
              </w:rPr>
              <w:t>If YES</w:t>
            </w:r>
            <w:r>
              <w:t xml:space="preserve">: the compliance date is </w:t>
            </w:r>
            <w:r w:rsidRPr="00E55722">
              <w:rPr>
                <w:b/>
                <w:u w:val="single"/>
              </w:rPr>
              <w:t>November 3, 2014</w:t>
            </w:r>
            <w:r>
              <w:t>.</w:t>
            </w:r>
          </w:p>
        </w:tc>
      </w:tr>
    </w:tbl>
    <w:p w14:paraId="16F56BE3" w14:textId="77777777" w:rsidR="001C6BA6" w:rsidRDefault="001C6BA6" w:rsidP="001C6BA6">
      <w:pPr>
        <w:pStyle w:val="ListParagraph"/>
        <w:ind w:left="360"/>
        <w:jc w:val="both"/>
      </w:pPr>
    </w:p>
    <w:p w14:paraId="6F770D64" w14:textId="7A958135" w:rsidR="001B4544" w:rsidRDefault="001C6BA6" w:rsidP="005238F1">
      <w:pPr>
        <w:pStyle w:val="ListParagraph"/>
        <w:ind w:left="360"/>
        <w:jc w:val="both"/>
      </w:pPr>
      <w:r>
        <w:t xml:space="preserve">As discussed in further detail above, an SD must (i) obtain a counterparty’s confirmation of receipt of the notice of the right to elect IM segregation, (ii) receive the counterparty’s election whether or not to require IM segregation in accordance with the </w:t>
      </w:r>
      <w:r w:rsidR="008C158F">
        <w:t>CFTC IM Segregation Regime</w:t>
      </w:r>
      <w:r>
        <w:t xml:space="preserve">, and (iii) should a counterparty choose to elect segregation in accordance with the </w:t>
      </w:r>
      <w:r w:rsidR="008C158F">
        <w:t>CFTC IM Segregation Regime</w:t>
      </w:r>
      <w:r>
        <w:t xml:space="preserve">, execute with counterparty the necessary agreement(s) (such as a triparty custodial agreement) that meet the requirements of CFTC regulations 23.702 and 23.703.  Consequently, market participants who </w:t>
      </w:r>
      <w:r w:rsidR="00752AA4">
        <w:t>receive a notice from a</w:t>
      </w:r>
      <w:r w:rsidR="008C158F">
        <w:t>n</w:t>
      </w:r>
      <w:r w:rsidR="00752AA4">
        <w:t xml:space="preserve"> SD </w:t>
      </w:r>
      <w:r>
        <w:t>should be prepared to provide the necessary responses in advance of the applicable compliance date</w:t>
      </w:r>
      <w:r w:rsidR="00752AA4">
        <w:t xml:space="preserve"> to avoid any potential trading disruptions</w:t>
      </w:r>
      <w:r>
        <w:t xml:space="preserve">.    </w:t>
      </w:r>
    </w:p>
    <w:p w14:paraId="1A23F92F" w14:textId="77777777" w:rsidR="001C6BA6" w:rsidRPr="001E6EF0" w:rsidRDefault="001C6BA6" w:rsidP="001E6EF0">
      <w:pPr>
        <w:pStyle w:val="ListParagraph"/>
        <w:ind w:left="360"/>
        <w:jc w:val="both"/>
      </w:pPr>
    </w:p>
    <w:p w14:paraId="5F573D47" w14:textId="548AC996" w:rsidR="00A255C6" w:rsidRPr="00317902" w:rsidRDefault="00A255C6" w:rsidP="00317902">
      <w:pPr>
        <w:pStyle w:val="ListParagraph"/>
        <w:numPr>
          <w:ilvl w:val="0"/>
          <w:numId w:val="1"/>
        </w:numPr>
        <w:contextualSpacing w:val="0"/>
        <w:jc w:val="both"/>
        <w:rPr>
          <w:b/>
        </w:rPr>
      </w:pPr>
      <w:r w:rsidRPr="00A8089E">
        <w:rPr>
          <w:b/>
          <w:i/>
          <w:u w:val="single"/>
        </w:rPr>
        <w:t>If I have existing IM segregation arrangements or negotiations with a</w:t>
      </w:r>
      <w:r w:rsidR="00083F53" w:rsidRPr="00A8089E">
        <w:rPr>
          <w:b/>
          <w:i/>
          <w:u w:val="single"/>
        </w:rPr>
        <w:t>n</w:t>
      </w:r>
      <w:r w:rsidRPr="00A8089E">
        <w:rPr>
          <w:b/>
          <w:i/>
          <w:u w:val="single"/>
        </w:rPr>
        <w:t xml:space="preserve"> </w:t>
      </w:r>
      <w:r w:rsidR="00083F53" w:rsidRPr="00A8089E">
        <w:rPr>
          <w:b/>
          <w:i/>
          <w:u w:val="single"/>
        </w:rPr>
        <w:t>SD</w:t>
      </w:r>
      <w:r w:rsidRPr="00A8089E">
        <w:rPr>
          <w:b/>
          <w:i/>
          <w:u w:val="single"/>
        </w:rPr>
        <w:t>, how does my election impact such arrangements and negotiations?</w:t>
      </w:r>
    </w:p>
    <w:p w14:paraId="30D6B8C4" w14:textId="4A16FE50" w:rsidR="00543C63" w:rsidRDefault="00543C63" w:rsidP="00BC2BD0">
      <w:pPr>
        <w:pStyle w:val="ListParagraph"/>
        <w:ind w:left="360"/>
        <w:jc w:val="both"/>
      </w:pPr>
      <w:r w:rsidRPr="00317902">
        <w:t xml:space="preserve">If </w:t>
      </w:r>
      <w:proofErr w:type="gramStart"/>
      <w:r w:rsidRPr="00317902">
        <w:t>a counterparty</w:t>
      </w:r>
      <w:proofErr w:type="gramEnd"/>
      <w:r w:rsidRPr="00317902">
        <w:t xml:space="preserve"> </w:t>
      </w:r>
      <w:r w:rsidRPr="00317902">
        <w:rPr>
          <w:b/>
          <w:i/>
          <w:u w:val="single"/>
        </w:rPr>
        <w:t xml:space="preserve">elects </w:t>
      </w:r>
      <w:r w:rsidRPr="007C2B13">
        <w:rPr>
          <w:b/>
          <w:i/>
          <w:u w:val="single"/>
        </w:rPr>
        <w:t>not</w:t>
      </w:r>
      <w:r w:rsidRPr="00317902">
        <w:rPr>
          <w:b/>
          <w:i/>
          <w:u w:val="single"/>
        </w:rPr>
        <w:t xml:space="preserve"> to require segregation</w:t>
      </w:r>
      <w:r w:rsidRPr="005A72F3">
        <w:rPr>
          <w:b/>
          <w:i/>
        </w:rPr>
        <w:t xml:space="preserve"> </w:t>
      </w:r>
      <w:r w:rsidRPr="00317902">
        <w:t xml:space="preserve">of IM in accordance with the </w:t>
      </w:r>
      <w:r w:rsidR="008C158F" w:rsidRPr="00317902">
        <w:t>CFTC</w:t>
      </w:r>
      <w:r w:rsidR="008C158F">
        <w:t xml:space="preserve"> IM</w:t>
      </w:r>
      <w:r w:rsidR="008C158F" w:rsidRPr="00317902">
        <w:t xml:space="preserve"> Segregation Regime</w:t>
      </w:r>
      <w:r w:rsidRPr="007C2B13">
        <w:t>,</w:t>
      </w:r>
      <w:r>
        <w:t xml:space="preserve"> there will be no impact on existing segregation arrangements or negotiations.</w:t>
      </w:r>
    </w:p>
    <w:p w14:paraId="387B073A" w14:textId="77777777" w:rsidR="00543C63" w:rsidRDefault="00543C63" w:rsidP="00BC2BD0">
      <w:pPr>
        <w:pStyle w:val="ListParagraph"/>
        <w:ind w:left="360"/>
        <w:jc w:val="both"/>
      </w:pPr>
    </w:p>
    <w:p w14:paraId="62D1159C" w14:textId="6B645894" w:rsidR="00BC2BD0" w:rsidRPr="007C2B13" w:rsidRDefault="00543C63" w:rsidP="00BC2BD0">
      <w:pPr>
        <w:pStyle w:val="ListParagraph"/>
        <w:ind w:left="360"/>
        <w:jc w:val="both"/>
        <w:rPr>
          <w:i/>
        </w:rPr>
      </w:pPr>
      <w:r w:rsidRPr="00317902">
        <w:t>However, i</w:t>
      </w:r>
      <w:r w:rsidR="00BC2BD0" w:rsidRPr="00317902">
        <w:t xml:space="preserve">f a counterparty </w:t>
      </w:r>
      <w:r w:rsidR="00BC2BD0" w:rsidRPr="00317902">
        <w:rPr>
          <w:b/>
          <w:i/>
          <w:u w:val="single"/>
        </w:rPr>
        <w:t>elects to require segregation</w:t>
      </w:r>
      <w:r w:rsidR="00BC2BD0" w:rsidRPr="005A72F3">
        <w:rPr>
          <w:b/>
          <w:i/>
        </w:rPr>
        <w:t xml:space="preserve"> </w:t>
      </w:r>
      <w:r w:rsidR="00BC2BD0" w:rsidRPr="00317902">
        <w:t xml:space="preserve">of IM in accordance with </w:t>
      </w:r>
      <w:r w:rsidR="00A36DAA" w:rsidRPr="00317902">
        <w:t xml:space="preserve">the </w:t>
      </w:r>
      <w:r w:rsidR="008C158F" w:rsidRPr="00317902">
        <w:t xml:space="preserve">CFTC </w:t>
      </w:r>
      <w:r w:rsidR="008C158F">
        <w:t xml:space="preserve">IM </w:t>
      </w:r>
      <w:r w:rsidR="008C158F" w:rsidRPr="00317902">
        <w:t>Segregation Regime</w:t>
      </w:r>
      <w:r w:rsidR="00BC2BD0" w:rsidRPr="007C2B13">
        <w:t xml:space="preserve">, </w:t>
      </w:r>
      <w:r>
        <w:t xml:space="preserve">any </w:t>
      </w:r>
      <w:r w:rsidR="00BC2BD0">
        <w:t xml:space="preserve">existing </w:t>
      </w:r>
      <w:r>
        <w:t xml:space="preserve">or pending </w:t>
      </w:r>
      <w:r w:rsidR="00BC2BD0">
        <w:t>segregation arrangement</w:t>
      </w:r>
      <w:r w:rsidR="004C075B">
        <w:t>s</w:t>
      </w:r>
      <w:r w:rsidR="00BC2BD0">
        <w:t xml:space="preserve"> </w:t>
      </w:r>
      <w:r>
        <w:t xml:space="preserve">will </w:t>
      </w:r>
      <w:r w:rsidR="008C158F">
        <w:t xml:space="preserve">in most (if not all) cases </w:t>
      </w:r>
      <w:r>
        <w:t xml:space="preserve">need to be amended or replaced because they are unlikely to be </w:t>
      </w:r>
      <w:r w:rsidR="00BC2BD0">
        <w:t xml:space="preserve">consistent with the </w:t>
      </w:r>
      <w:r w:rsidR="008C158F">
        <w:t>CFTC IM Segregation Regime</w:t>
      </w:r>
      <w:r w:rsidR="00CB2CB3">
        <w:t xml:space="preserve"> </w:t>
      </w:r>
      <w:r w:rsidR="00CB2CB3">
        <w:rPr>
          <w:iCs/>
        </w:rPr>
        <w:t xml:space="preserve">(as described </w:t>
      </w:r>
      <w:r w:rsidR="00AE2A48">
        <w:rPr>
          <w:iCs/>
        </w:rPr>
        <w:t xml:space="preserve">further </w:t>
      </w:r>
      <w:r w:rsidR="00CB2CB3">
        <w:rPr>
          <w:iCs/>
        </w:rPr>
        <w:t>in FAQ #</w:t>
      </w:r>
      <w:r w:rsidR="001C6BA6">
        <w:rPr>
          <w:iCs/>
        </w:rPr>
        <w:t>5</w:t>
      </w:r>
      <w:r w:rsidR="00CB2CB3">
        <w:rPr>
          <w:iCs/>
        </w:rPr>
        <w:t xml:space="preserve"> above)</w:t>
      </w:r>
      <w:r w:rsidR="00BC2BD0">
        <w:t>.</w:t>
      </w:r>
    </w:p>
    <w:p w14:paraId="0A36DDD6" w14:textId="77777777" w:rsidR="00BC2BD0" w:rsidRDefault="00BC2BD0" w:rsidP="00A255C6">
      <w:pPr>
        <w:pStyle w:val="ListParagraph"/>
        <w:ind w:left="360"/>
        <w:jc w:val="both"/>
        <w:rPr>
          <w:b/>
        </w:rPr>
      </w:pPr>
    </w:p>
    <w:p w14:paraId="2B049F1C" w14:textId="77777777" w:rsidR="005A72F3" w:rsidRDefault="005A72F3" w:rsidP="00A255C6">
      <w:pPr>
        <w:pStyle w:val="ListParagraph"/>
        <w:ind w:left="360"/>
        <w:jc w:val="both"/>
        <w:rPr>
          <w:b/>
        </w:rPr>
      </w:pPr>
    </w:p>
    <w:p w14:paraId="6B58C75E" w14:textId="77777777" w:rsidR="005A72F3" w:rsidRDefault="005A72F3" w:rsidP="00A255C6">
      <w:pPr>
        <w:pStyle w:val="ListParagraph"/>
        <w:ind w:left="360"/>
        <w:jc w:val="both"/>
        <w:rPr>
          <w:b/>
        </w:rPr>
      </w:pPr>
    </w:p>
    <w:p w14:paraId="0B3A7058" w14:textId="5338B432" w:rsidR="00A255C6" w:rsidRPr="00A8089E" w:rsidRDefault="00A255C6" w:rsidP="00317902">
      <w:pPr>
        <w:pStyle w:val="ListParagraph"/>
        <w:numPr>
          <w:ilvl w:val="0"/>
          <w:numId w:val="1"/>
        </w:numPr>
        <w:contextualSpacing w:val="0"/>
        <w:rPr>
          <w:b/>
          <w:i/>
          <w:u w:val="single"/>
        </w:rPr>
      </w:pPr>
      <w:r w:rsidRPr="0037010F">
        <w:rPr>
          <w:b/>
          <w:i/>
          <w:u w:val="single"/>
        </w:rPr>
        <w:lastRenderedPageBreak/>
        <w:t xml:space="preserve">If I elect to have </w:t>
      </w:r>
      <w:r>
        <w:rPr>
          <w:b/>
          <w:i/>
          <w:u w:val="single"/>
        </w:rPr>
        <w:t>IM</w:t>
      </w:r>
      <w:r w:rsidRPr="0037010F">
        <w:rPr>
          <w:b/>
          <w:i/>
          <w:u w:val="single"/>
        </w:rPr>
        <w:t xml:space="preserve"> segregated in accordance with </w:t>
      </w:r>
      <w:r w:rsidR="00EE341D">
        <w:rPr>
          <w:b/>
          <w:i/>
          <w:u w:val="single"/>
        </w:rPr>
        <w:t xml:space="preserve">the </w:t>
      </w:r>
      <w:r w:rsidR="008C158F">
        <w:rPr>
          <w:b/>
          <w:i/>
          <w:u w:val="single"/>
        </w:rPr>
        <w:t>CFTC IM Segregation Regime</w:t>
      </w:r>
      <w:r w:rsidR="00EE341D">
        <w:rPr>
          <w:b/>
          <w:i/>
          <w:u w:val="single"/>
        </w:rPr>
        <w:t>,</w:t>
      </w:r>
      <w:r w:rsidRPr="0037010F">
        <w:rPr>
          <w:b/>
          <w:i/>
          <w:u w:val="single"/>
        </w:rPr>
        <w:t xml:space="preserve"> how does this </w:t>
      </w:r>
      <w:r w:rsidR="00543C63">
        <w:rPr>
          <w:b/>
          <w:i/>
          <w:u w:val="single"/>
        </w:rPr>
        <w:t xml:space="preserve">election </w:t>
      </w:r>
      <w:r w:rsidRPr="0037010F">
        <w:rPr>
          <w:b/>
          <w:i/>
          <w:u w:val="single"/>
        </w:rPr>
        <w:t>impact</w:t>
      </w:r>
      <w:r>
        <w:rPr>
          <w:b/>
          <w:i/>
          <w:u w:val="single"/>
        </w:rPr>
        <w:t>:</w:t>
      </w:r>
    </w:p>
    <w:p w14:paraId="5BF49371" w14:textId="3E3D4EB5" w:rsidR="00A255C6" w:rsidRDefault="00A255C6" w:rsidP="00A255C6">
      <w:pPr>
        <w:pStyle w:val="ListParagraph"/>
        <w:numPr>
          <w:ilvl w:val="1"/>
          <w:numId w:val="1"/>
        </w:numPr>
        <w:jc w:val="both"/>
      </w:pPr>
      <w:proofErr w:type="gramStart"/>
      <w:r w:rsidRPr="00543C63">
        <w:rPr>
          <w:b/>
          <w:i/>
        </w:rPr>
        <w:t>uncleared</w:t>
      </w:r>
      <w:proofErr w:type="gramEnd"/>
      <w:r w:rsidRPr="00543C63">
        <w:rPr>
          <w:b/>
          <w:i/>
        </w:rPr>
        <w:t xml:space="preserve"> swaps existing as of the delivery of the election?</w:t>
      </w:r>
      <w:r>
        <w:rPr>
          <w:b/>
        </w:rPr>
        <w:t xml:space="preserve"> </w:t>
      </w:r>
      <w:r w:rsidRPr="00317902">
        <w:rPr>
          <w:b/>
        </w:rPr>
        <w:t xml:space="preserve"> </w:t>
      </w:r>
      <w:r w:rsidR="00543C63">
        <w:t>E</w:t>
      </w:r>
      <w:r>
        <w:t xml:space="preserve">xisting </w:t>
      </w:r>
      <w:r w:rsidR="00205108">
        <w:t xml:space="preserve">swaps and </w:t>
      </w:r>
      <w:r w:rsidR="00C454A7">
        <w:t xml:space="preserve">the treatment of </w:t>
      </w:r>
      <w:r w:rsidR="00205108">
        <w:t>IM posted in respect of these swaps</w:t>
      </w:r>
      <w:r>
        <w:t xml:space="preserve"> </w:t>
      </w:r>
      <w:r w:rsidR="00F212AD">
        <w:t xml:space="preserve">will </w:t>
      </w:r>
      <w:r>
        <w:t xml:space="preserve">not </w:t>
      </w:r>
      <w:r w:rsidR="00543C63">
        <w:t xml:space="preserve">be </w:t>
      </w:r>
      <w:r>
        <w:t>affected</w:t>
      </w:r>
      <w:r w:rsidR="00543C63">
        <w:t xml:space="preserve"> (unless the </w:t>
      </w:r>
      <w:r w:rsidR="00083F53">
        <w:t>SD</w:t>
      </w:r>
      <w:r w:rsidR="0034241D">
        <w:t xml:space="preserve"> </w:t>
      </w:r>
      <w:r w:rsidR="00543C63">
        <w:t>and counterparty agree otherwise)</w:t>
      </w:r>
      <w:r>
        <w:t xml:space="preserve">.  </w:t>
      </w:r>
    </w:p>
    <w:p w14:paraId="50C94E16" w14:textId="77777777" w:rsidR="00A255C6" w:rsidRDefault="00A255C6" w:rsidP="00A255C6">
      <w:pPr>
        <w:pStyle w:val="ListParagraph"/>
        <w:ind w:left="1080"/>
        <w:jc w:val="both"/>
      </w:pPr>
    </w:p>
    <w:p w14:paraId="55C57B61" w14:textId="5101403B" w:rsidR="00A255C6" w:rsidRDefault="00A255C6" w:rsidP="00A255C6">
      <w:pPr>
        <w:pStyle w:val="ListParagraph"/>
        <w:numPr>
          <w:ilvl w:val="1"/>
          <w:numId w:val="1"/>
        </w:numPr>
        <w:jc w:val="both"/>
      </w:pPr>
      <w:proofErr w:type="gramStart"/>
      <w:r w:rsidRPr="00543C63">
        <w:rPr>
          <w:b/>
          <w:i/>
        </w:rPr>
        <w:t>uncleared</w:t>
      </w:r>
      <w:proofErr w:type="gramEnd"/>
      <w:r w:rsidRPr="00543C63">
        <w:rPr>
          <w:b/>
          <w:i/>
        </w:rPr>
        <w:t xml:space="preserve"> swaps executed after the delivery of the election?</w:t>
      </w:r>
      <w:r>
        <w:t xml:space="preserve">  The election </w:t>
      </w:r>
      <w:r w:rsidR="00543C63">
        <w:t>will be</w:t>
      </w:r>
      <w:r>
        <w:t xml:space="preserve"> applicable to IM posted in respect of </w:t>
      </w:r>
      <w:r w:rsidR="00543C63">
        <w:t xml:space="preserve">uncleared </w:t>
      </w:r>
      <w:r w:rsidR="00205108">
        <w:t xml:space="preserve">swaps </w:t>
      </w:r>
      <w:r>
        <w:t xml:space="preserve">executed after the delivery of the election to the relevant </w:t>
      </w:r>
      <w:r w:rsidR="00083F53">
        <w:t>SD</w:t>
      </w:r>
      <w:r w:rsidR="00543C63">
        <w:t xml:space="preserve"> (unless</w:t>
      </w:r>
      <w:r>
        <w:t xml:space="preserve"> the election is delivered before the relevant CFTC compliance date, </w:t>
      </w:r>
      <w:r w:rsidR="00543C63">
        <w:t xml:space="preserve">in which case </w:t>
      </w:r>
      <w:r>
        <w:t xml:space="preserve">the election </w:t>
      </w:r>
      <w:r w:rsidR="00543C63">
        <w:t>will become</w:t>
      </w:r>
      <w:r>
        <w:t xml:space="preserve"> applicable to </w:t>
      </w:r>
      <w:r w:rsidR="00CE0060">
        <w:t xml:space="preserve">IM posted in respect of </w:t>
      </w:r>
      <w:r w:rsidR="00543C63">
        <w:t>uncleared swap</w:t>
      </w:r>
      <w:r w:rsidR="00070788">
        <w:t>s</w:t>
      </w:r>
      <w:r>
        <w:t xml:space="preserve"> executed on or after the</w:t>
      </w:r>
      <w:r w:rsidR="008C158F">
        <w:t xml:space="preserve"> applicable</w:t>
      </w:r>
      <w:r>
        <w:t xml:space="preserve"> CFTC compliance date</w:t>
      </w:r>
      <w:r w:rsidR="00543C63">
        <w:t>)</w:t>
      </w:r>
      <w:r>
        <w:t xml:space="preserve">.  </w:t>
      </w:r>
    </w:p>
    <w:p w14:paraId="141B2CD4" w14:textId="77777777" w:rsidR="004C075B" w:rsidRPr="00050B44" w:rsidRDefault="004C075B" w:rsidP="004C075B">
      <w:pPr>
        <w:pStyle w:val="ListParagraph"/>
        <w:ind w:left="1080"/>
        <w:jc w:val="both"/>
      </w:pPr>
    </w:p>
    <w:p w14:paraId="71938CC4" w14:textId="77777777" w:rsidR="000F5E45" w:rsidRPr="000F5E45" w:rsidRDefault="00944953" w:rsidP="00317902">
      <w:pPr>
        <w:pStyle w:val="ListParagraph"/>
        <w:numPr>
          <w:ilvl w:val="0"/>
          <w:numId w:val="1"/>
        </w:numPr>
        <w:contextualSpacing w:val="0"/>
        <w:rPr>
          <w:i/>
        </w:rPr>
      </w:pPr>
      <w:r>
        <w:rPr>
          <w:b/>
          <w:i/>
          <w:u w:val="single"/>
        </w:rPr>
        <w:t>Once the applicable CFTC compliance date has passed, c</w:t>
      </w:r>
      <w:r w:rsidR="00A34A54" w:rsidRPr="000760AA">
        <w:rPr>
          <w:b/>
          <w:i/>
          <w:u w:val="single"/>
        </w:rPr>
        <w:t>an I change my CFTC IM segregation election?</w:t>
      </w:r>
      <w:r w:rsidR="0016676F" w:rsidRPr="000760AA">
        <w:rPr>
          <w:b/>
        </w:rPr>
        <w:t xml:space="preserve">  </w:t>
      </w:r>
    </w:p>
    <w:p w14:paraId="50BC0E61" w14:textId="380A0667" w:rsidR="00F21F33" w:rsidRDefault="000F5E45" w:rsidP="00C67109">
      <w:pPr>
        <w:pStyle w:val="ListParagraph"/>
        <w:ind w:left="360"/>
        <w:jc w:val="both"/>
      </w:pPr>
      <w:r>
        <w:t xml:space="preserve">Yes.  An IM </w:t>
      </w:r>
      <w:r w:rsidR="00867A35">
        <w:t>s</w:t>
      </w:r>
      <w:r>
        <w:t xml:space="preserve">egregation </w:t>
      </w:r>
      <w:r w:rsidR="00867A35">
        <w:t>e</w:t>
      </w:r>
      <w:r>
        <w:t xml:space="preserve">lection may be changed at the discretion of the counterparty upon written notice to the </w:t>
      </w:r>
      <w:r w:rsidR="00083F53">
        <w:t>SD</w:t>
      </w:r>
      <w:r>
        <w:t xml:space="preserve"> </w:t>
      </w:r>
      <w:r w:rsidR="00F21F33">
        <w:t xml:space="preserve">at any time, </w:t>
      </w:r>
      <w:r>
        <w:t xml:space="preserve">and any such changed election will be applicable to all </w:t>
      </w:r>
      <w:r w:rsidR="00EE49F3">
        <w:t>u</w:t>
      </w:r>
      <w:r>
        <w:t xml:space="preserve">ncleared </w:t>
      </w:r>
      <w:r w:rsidR="00EE49F3">
        <w:t>s</w:t>
      </w:r>
      <w:r>
        <w:t>waps entered into between the parties after delivery</w:t>
      </w:r>
      <w:r w:rsidR="00F21F33">
        <w:t xml:space="preserve"> of such changed election</w:t>
      </w:r>
      <w:r>
        <w:t xml:space="preserve">.  </w:t>
      </w:r>
      <w:r w:rsidR="00944953">
        <w:t xml:space="preserve">An IM </w:t>
      </w:r>
      <w:r w:rsidR="00867A35">
        <w:t>s</w:t>
      </w:r>
      <w:r w:rsidR="00944953">
        <w:t xml:space="preserve">egregation </w:t>
      </w:r>
      <w:r w:rsidR="00867A35">
        <w:t>e</w:t>
      </w:r>
      <w:r w:rsidR="00944953">
        <w:t>lection may also be changed prior to the applicable CFTC compliance date</w:t>
      </w:r>
      <w:r w:rsidR="00F21F33">
        <w:t>,</w:t>
      </w:r>
      <w:r w:rsidR="00944953">
        <w:t xml:space="preserve"> but elections made prior to such date will only impact </w:t>
      </w:r>
      <w:r w:rsidR="00ED6D48">
        <w:t>uncleared swap</w:t>
      </w:r>
      <w:r w:rsidR="00070788">
        <w:t>s</w:t>
      </w:r>
      <w:r w:rsidR="00944953">
        <w:t xml:space="preserve"> entered into on or after the relevant compliance date.</w:t>
      </w:r>
    </w:p>
    <w:p w14:paraId="598073C2" w14:textId="77777777" w:rsidR="000760AA" w:rsidRPr="000760AA" w:rsidRDefault="000760AA" w:rsidP="00C67109">
      <w:pPr>
        <w:pStyle w:val="ListParagraph"/>
        <w:ind w:left="360"/>
        <w:jc w:val="both"/>
        <w:rPr>
          <w:i/>
        </w:rPr>
      </w:pPr>
    </w:p>
    <w:p w14:paraId="6120C439" w14:textId="1DFAF77D" w:rsidR="001B4544" w:rsidRPr="001B4544" w:rsidRDefault="00A34A54" w:rsidP="00317902">
      <w:pPr>
        <w:pStyle w:val="ListParagraph"/>
        <w:numPr>
          <w:ilvl w:val="0"/>
          <w:numId w:val="1"/>
        </w:numPr>
        <w:contextualSpacing w:val="0"/>
        <w:jc w:val="both"/>
        <w:rPr>
          <w:i/>
        </w:rPr>
      </w:pPr>
      <w:r w:rsidRPr="006E346D">
        <w:rPr>
          <w:b/>
          <w:i/>
          <w:u w:val="single"/>
        </w:rPr>
        <w:t>Do</w:t>
      </w:r>
      <w:r w:rsidR="00FB5012" w:rsidRPr="006E346D">
        <w:rPr>
          <w:b/>
          <w:i/>
          <w:u w:val="single"/>
        </w:rPr>
        <w:t xml:space="preserve"> </w:t>
      </w:r>
      <w:r w:rsidRPr="006E346D">
        <w:rPr>
          <w:b/>
          <w:i/>
          <w:u w:val="single"/>
        </w:rPr>
        <w:t>th</w:t>
      </w:r>
      <w:r w:rsidR="00FB5012" w:rsidRPr="006E346D">
        <w:rPr>
          <w:b/>
          <w:i/>
          <w:u w:val="single"/>
        </w:rPr>
        <w:t xml:space="preserve">e </w:t>
      </w:r>
      <w:r w:rsidR="00142E2D">
        <w:rPr>
          <w:b/>
          <w:i/>
          <w:u w:val="single"/>
        </w:rPr>
        <w:t>CFTC IM Segregation Rules</w:t>
      </w:r>
      <w:r w:rsidR="0016676F" w:rsidRPr="006E346D">
        <w:rPr>
          <w:b/>
          <w:i/>
          <w:u w:val="single"/>
        </w:rPr>
        <w:t xml:space="preserve"> address how much </w:t>
      </w:r>
      <w:r w:rsidR="00CE0060">
        <w:rPr>
          <w:b/>
          <w:i/>
          <w:u w:val="single"/>
        </w:rPr>
        <w:t>IM</w:t>
      </w:r>
      <w:r w:rsidR="00CE0060" w:rsidRPr="006E346D">
        <w:rPr>
          <w:b/>
          <w:i/>
          <w:u w:val="single"/>
        </w:rPr>
        <w:t xml:space="preserve"> </w:t>
      </w:r>
      <w:r w:rsidR="0016676F" w:rsidRPr="006E346D">
        <w:rPr>
          <w:b/>
          <w:i/>
          <w:u w:val="single"/>
        </w:rPr>
        <w:t>is required?</w:t>
      </w:r>
      <w:r w:rsidR="005652BB" w:rsidRPr="00612991">
        <w:rPr>
          <w:b/>
        </w:rPr>
        <w:t xml:space="preserve">  </w:t>
      </w:r>
    </w:p>
    <w:p w14:paraId="2FE5AF1F" w14:textId="4114A330" w:rsidR="0016676F" w:rsidRPr="00F21F33" w:rsidRDefault="00BA45B5" w:rsidP="005238F1">
      <w:pPr>
        <w:pStyle w:val="ListParagraph"/>
        <w:ind w:left="360"/>
        <w:jc w:val="both"/>
        <w:rPr>
          <w:i/>
        </w:rPr>
      </w:pPr>
      <w:r w:rsidRPr="006E346D">
        <w:t>No.</w:t>
      </w:r>
      <w:r w:rsidR="00F212AD">
        <w:t xml:space="preserve"> </w:t>
      </w:r>
      <w:r w:rsidR="004C665B">
        <w:t>The CFTC IM Segregation Rules do not</w:t>
      </w:r>
      <w:r w:rsidR="00F212AD">
        <w:t xml:space="preserve"> address</w:t>
      </w:r>
      <w:r w:rsidR="006528C4">
        <w:t xml:space="preserve"> how much </w:t>
      </w:r>
      <w:r w:rsidR="00CE0060">
        <w:t>IM</w:t>
      </w:r>
      <w:r w:rsidR="006528C4">
        <w:t xml:space="preserve"> is required</w:t>
      </w:r>
      <w:r w:rsidR="00EF7409">
        <w:t>, who must post IM,</w:t>
      </w:r>
      <w:r w:rsidR="006528C4">
        <w:t xml:space="preserve"> </w:t>
      </w:r>
      <w:r w:rsidR="004C665B">
        <w:t>or</w:t>
      </w:r>
      <w:r w:rsidR="00CE0060">
        <w:t xml:space="preserve"> what types of </w:t>
      </w:r>
      <w:r w:rsidR="004C665B">
        <w:t>collateral</w:t>
      </w:r>
      <w:r w:rsidR="00CE0060">
        <w:t xml:space="preserve"> </w:t>
      </w:r>
      <w:r w:rsidR="006528C4">
        <w:t xml:space="preserve">will be </w:t>
      </w:r>
      <w:r w:rsidR="002A75C9">
        <w:t>permitted</w:t>
      </w:r>
      <w:r w:rsidR="006528C4">
        <w:t xml:space="preserve"> </w:t>
      </w:r>
      <w:r w:rsidR="004C665B">
        <w:t xml:space="preserve">to be posted as IM </w:t>
      </w:r>
      <w:r w:rsidR="006528C4">
        <w:t>in respect of uncleared swaps.</w:t>
      </w:r>
    </w:p>
    <w:p w14:paraId="197C0358" w14:textId="77777777" w:rsidR="00F21F33" w:rsidRPr="00F21F33" w:rsidRDefault="00F21F33" w:rsidP="007C2B13">
      <w:pPr>
        <w:pStyle w:val="ListParagraph"/>
        <w:ind w:left="360"/>
        <w:jc w:val="both"/>
        <w:rPr>
          <w:i/>
        </w:rPr>
      </w:pPr>
    </w:p>
    <w:p w14:paraId="60B02731" w14:textId="501D642C" w:rsidR="003959E1" w:rsidRPr="003959E1" w:rsidRDefault="00F21F33" w:rsidP="00317902">
      <w:pPr>
        <w:pStyle w:val="ListParagraph"/>
        <w:numPr>
          <w:ilvl w:val="0"/>
          <w:numId w:val="1"/>
        </w:numPr>
        <w:contextualSpacing w:val="0"/>
        <w:jc w:val="both"/>
        <w:rPr>
          <w:i/>
        </w:rPr>
      </w:pPr>
      <w:r w:rsidRPr="006E346D">
        <w:rPr>
          <w:b/>
          <w:i/>
          <w:u w:val="single"/>
        </w:rPr>
        <w:t xml:space="preserve">Do </w:t>
      </w:r>
      <w:r w:rsidR="00493EDE">
        <w:rPr>
          <w:b/>
          <w:i/>
          <w:u w:val="single"/>
        </w:rPr>
        <w:t xml:space="preserve">the CFTC IM Segregation Rules grant </w:t>
      </w:r>
      <w:r>
        <w:rPr>
          <w:b/>
          <w:i/>
          <w:u w:val="single"/>
        </w:rPr>
        <w:t>counterparties the right to require segregation of collateral posted in respect of variation margin</w:t>
      </w:r>
      <w:r w:rsidRPr="006E346D">
        <w:rPr>
          <w:b/>
          <w:i/>
          <w:u w:val="single"/>
        </w:rPr>
        <w:t>?</w:t>
      </w:r>
      <w:r w:rsidRPr="00612991">
        <w:rPr>
          <w:b/>
        </w:rPr>
        <w:t xml:space="preserve">  </w:t>
      </w:r>
    </w:p>
    <w:p w14:paraId="4598FA98" w14:textId="220F660B" w:rsidR="00F21F33" w:rsidRPr="00F21F33" w:rsidRDefault="00F21F33" w:rsidP="007C2B13">
      <w:pPr>
        <w:pStyle w:val="ListParagraph"/>
        <w:ind w:left="360"/>
        <w:jc w:val="both"/>
        <w:rPr>
          <w:i/>
        </w:rPr>
      </w:pPr>
      <w:r w:rsidRPr="006E346D">
        <w:t>No.</w:t>
      </w:r>
      <w:r w:rsidR="006528C4">
        <w:t xml:space="preserve"> </w:t>
      </w:r>
      <w:r w:rsidR="006528C4" w:rsidRPr="006528C4">
        <w:t xml:space="preserve">The </w:t>
      </w:r>
      <w:r w:rsidR="00493EDE" w:rsidRPr="006528C4">
        <w:t xml:space="preserve">CFTC </w:t>
      </w:r>
      <w:r w:rsidR="00493EDE">
        <w:t xml:space="preserve">IM Segregation Rules do not grant counterparties the </w:t>
      </w:r>
      <w:r w:rsidR="006528C4" w:rsidRPr="006528C4">
        <w:t xml:space="preserve">right to segregate </w:t>
      </w:r>
      <w:r w:rsidR="006528C4">
        <w:t>v</w:t>
      </w:r>
      <w:r w:rsidR="006528C4" w:rsidRPr="006528C4">
        <w:t xml:space="preserve">ariation </w:t>
      </w:r>
      <w:r w:rsidR="006528C4">
        <w:t>m</w:t>
      </w:r>
      <w:r w:rsidR="006528C4" w:rsidRPr="006528C4">
        <w:t xml:space="preserve">argin. </w:t>
      </w:r>
    </w:p>
    <w:p w14:paraId="18D278D4" w14:textId="77777777" w:rsidR="0037010F" w:rsidRPr="00612991" w:rsidRDefault="0037010F" w:rsidP="0037010F">
      <w:pPr>
        <w:pStyle w:val="ListParagraph"/>
        <w:ind w:left="360"/>
        <w:rPr>
          <w:i/>
        </w:rPr>
      </w:pPr>
    </w:p>
    <w:p w14:paraId="0061D03D" w14:textId="5AE2BA28" w:rsidR="002931A1" w:rsidRPr="00317902" w:rsidRDefault="002931A1" w:rsidP="00317902">
      <w:pPr>
        <w:pStyle w:val="ListParagraph"/>
        <w:numPr>
          <w:ilvl w:val="0"/>
          <w:numId w:val="1"/>
        </w:numPr>
        <w:contextualSpacing w:val="0"/>
      </w:pPr>
      <w:r w:rsidRPr="00A8089E">
        <w:rPr>
          <w:b/>
          <w:i/>
          <w:u w:val="single"/>
        </w:rPr>
        <w:t xml:space="preserve">Special Considerations for </w:t>
      </w:r>
      <w:r w:rsidR="006F2C25" w:rsidRPr="00A8089E">
        <w:rPr>
          <w:b/>
          <w:i/>
          <w:u w:val="single"/>
        </w:rPr>
        <w:t>Investment</w:t>
      </w:r>
      <w:r w:rsidR="00B31B5E">
        <w:rPr>
          <w:b/>
          <w:i/>
          <w:u w:val="single"/>
        </w:rPr>
        <w:t xml:space="preserve"> Advisers</w:t>
      </w:r>
      <w:r w:rsidRPr="00A8089E">
        <w:rPr>
          <w:b/>
          <w:i/>
          <w:u w:val="single"/>
        </w:rPr>
        <w:t>/Asset</w:t>
      </w:r>
      <w:r w:rsidR="006F2C25" w:rsidRPr="00A8089E">
        <w:rPr>
          <w:b/>
          <w:i/>
          <w:u w:val="single"/>
        </w:rPr>
        <w:t xml:space="preserve"> Managers</w:t>
      </w:r>
      <w:r w:rsidR="006E346D" w:rsidRPr="00A8089E">
        <w:rPr>
          <w:b/>
          <w:i/>
          <w:u w:val="single"/>
        </w:rPr>
        <w:t xml:space="preserve">.   </w:t>
      </w:r>
    </w:p>
    <w:p w14:paraId="437E5282" w14:textId="2F6115D7" w:rsidR="00582815" w:rsidRDefault="00133CEB" w:rsidP="00F212AD">
      <w:pPr>
        <w:pStyle w:val="ListParagraph"/>
        <w:ind w:left="360"/>
        <w:jc w:val="both"/>
      </w:pPr>
      <w:r w:rsidRPr="0037010F">
        <w:t>Investment</w:t>
      </w:r>
      <w:r w:rsidR="00B31B5E">
        <w:t xml:space="preserve"> advisers</w:t>
      </w:r>
      <w:r w:rsidRPr="0037010F">
        <w:t>/</w:t>
      </w:r>
      <w:r w:rsidR="00F21F33">
        <w:t>a</w:t>
      </w:r>
      <w:r w:rsidRPr="0037010F">
        <w:t xml:space="preserve">sset </w:t>
      </w:r>
      <w:r w:rsidR="00F21F33">
        <w:t>m</w:t>
      </w:r>
      <w:r w:rsidRPr="0037010F">
        <w:t xml:space="preserve">anagers </w:t>
      </w:r>
      <w:r w:rsidR="0037010F">
        <w:t xml:space="preserve">delivering an IM </w:t>
      </w:r>
      <w:r w:rsidR="00867A35">
        <w:t>s</w:t>
      </w:r>
      <w:r w:rsidR="0037010F">
        <w:t xml:space="preserve">egregation </w:t>
      </w:r>
      <w:r w:rsidR="00867A35">
        <w:t>e</w:t>
      </w:r>
      <w:r w:rsidR="0037010F">
        <w:t xml:space="preserve">lection on behalf of </w:t>
      </w:r>
      <w:proofErr w:type="gramStart"/>
      <w:r w:rsidR="0037010F">
        <w:t xml:space="preserve">a </w:t>
      </w:r>
      <w:r w:rsidR="00380BD1">
        <w:t>counterparty</w:t>
      </w:r>
      <w:proofErr w:type="gramEnd"/>
      <w:r w:rsidR="00380BD1">
        <w:t xml:space="preserve"> </w:t>
      </w:r>
      <w:r w:rsidRPr="0037010F">
        <w:t xml:space="preserve">may be asked to provide a representation as to </w:t>
      </w:r>
      <w:r w:rsidR="00F21F33">
        <w:t>their</w:t>
      </w:r>
      <w:r w:rsidRPr="0037010F">
        <w:t xml:space="preserve"> authority to do so.  </w:t>
      </w:r>
      <w:r w:rsidR="00C67109" w:rsidRPr="00C67109">
        <w:t xml:space="preserve">If </w:t>
      </w:r>
      <w:r w:rsidR="00A36DAA">
        <w:t>an investment</w:t>
      </w:r>
      <w:r w:rsidR="00B31B5E">
        <w:t xml:space="preserve"> adviser</w:t>
      </w:r>
      <w:r w:rsidR="00A36DAA">
        <w:t>/asset manager executes and delivers an election</w:t>
      </w:r>
      <w:r w:rsidR="00C67109" w:rsidRPr="00C67109">
        <w:t xml:space="preserve"> letter </w:t>
      </w:r>
      <w:r w:rsidR="00A36DAA">
        <w:t xml:space="preserve">on behalf of </w:t>
      </w:r>
      <w:proofErr w:type="gramStart"/>
      <w:r w:rsidR="00A36DAA">
        <w:t>a counterparty</w:t>
      </w:r>
      <w:proofErr w:type="gramEnd"/>
      <w:r w:rsidR="00C67109" w:rsidRPr="00C67109">
        <w:t xml:space="preserve">, then the relevant election will only apply to </w:t>
      </w:r>
      <w:r w:rsidR="00A36DAA">
        <w:t>u</w:t>
      </w:r>
      <w:r w:rsidR="00C67109" w:rsidRPr="00C67109">
        <w:t xml:space="preserve">ncleared </w:t>
      </w:r>
      <w:r w:rsidR="00A36DAA">
        <w:t>s</w:t>
      </w:r>
      <w:r w:rsidR="00C67109" w:rsidRPr="00C67109">
        <w:t>waps that are executed by such</w:t>
      </w:r>
      <w:r w:rsidR="00F21F33">
        <w:t xml:space="preserve"> manager as</w:t>
      </w:r>
      <w:r w:rsidR="00C67109" w:rsidRPr="00C67109">
        <w:t xml:space="preserve"> agent on behalf of </w:t>
      </w:r>
      <w:r w:rsidR="00A36DAA">
        <w:t>such</w:t>
      </w:r>
      <w:r w:rsidR="00C67109" w:rsidRPr="00C67109">
        <w:t xml:space="preserve"> </w:t>
      </w:r>
      <w:r w:rsidR="00A36DAA">
        <w:t>c</w:t>
      </w:r>
      <w:r w:rsidR="00C67109" w:rsidRPr="00C67109">
        <w:t>ounterparty.</w:t>
      </w:r>
      <w:r w:rsidRPr="0037010F">
        <w:t> </w:t>
      </w:r>
    </w:p>
    <w:p w14:paraId="60300E5B" w14:textId="77777777" w:rsidR="001F58A9" w:rsidRDefault="001F58A9" w:rsidP="007C2B13">
      <w:pPr>
        <w:pStyle w:val="ListParagraph"/>
        <w:ind w:left="360"/>
        <w:jc w:val="both"/>
      </w:pPr>
    </w:p>
    <w:p w14:paraId="0DC3F07E" w14:textId="77777777" w:rsidR="003959E1" w:rsidRPr="003959E1" w:rsidRDefault="001F58A9" w:rsidP="00317902">
      <w:pPr>
        <w:pStyle w:val="ListParagraph"/>
        <w:numPr>
          <w:ilvl w:val="0"/>
          <w:numId w:val="1"/>
        </w:numPr>
        <w:contextualSpacing w:val="0"/>
        <w:jc w:val="both"/>
        <w:rPr>
          <w:b/>
        </w:rPr>
      </w:pPr>
      <w:r w:rsidRPr="00CE0060">
        <w:rPr>
          <w:b/>
          <w:i/>
          <w:u w:val="single"/>
        </w:rPr>
        <w:t>Is there an ISDA Protocol associated with the CFTC IM Segregation Rules?</w:t>
      </w:r>
      <w:r>
        <w:t xml:space="preserve">  </w:t>
      </w:r>
    </w:p>
    <w:p w14:paraId="36418E24" w14:textId="7E1B9068" w:rsidR="007C2B13" w:rsidRDefault="001F58A9" w:rsidP="007C2B13">
      <w:pPr>
        <w:pStyle w:val="ListParagraph"/>
        <w:ind w:left="360"/>
        <w:jc w:val="both"/>
        <w:rPr>
          <w:b/>
        </w:rPr>
      </w:pPr>
      <w:r>
        <w:t>No.</w:t>
      </w:r>
      <w:r w:rsidR="007C2B13">
        <w:rPr>
          <w:b/>
        </w:rPr>
        <w:t xml:space="preserve"> </w:t>
      </w:r>
    </w:p>
    <w:p w14:paraId="1847620E" w14:textId="77777777" w:rsidR="007C2B13" w:rsidRDefault="007C2B13" w:rsidP="007C2B13">
      <w:pPr>
        <w:pStyle w:val="ListParagraph"/>
        <w:ind w:left="360"/>
        <w:jc w:val="both"/>
        <w:rPr>
          <w:b/>
        </w:rPr>
      </w:pPr>
    </w:p>
    <w:p w14:paraId="580D27C6" w14:textId="025E9D6E" w:rsidR="001F58A9" w:rsidRPr="00317902" w:rsidRDefault="001F58A9" w:rsidP="00317902">
      <w:pPr>
        <w:pStyle w:val="ListParagraph"/>
        <w:numPr>
          <w:ilvl w:val="0"/>
          <w:numId w:val="1"/>
        </w:numPr>
        <w:jc w:val="both"/>
        <w:rPr>
          <w:b/>
        </w:rPr>
      </w:pPr>
      <w:r w:rsidRPr="007C2B13">
        <w:rPr>
          <w:b/>
          <w:i/>
          <w:u w:val="single"/>
        </w:rPr>
        <w:t xml:space="preserve">What is ISDA doing to facilitate the notice process?  </w:t>
      </w:r>
    </w:p>
    <w:p w14:paraId="3EA3FF86" w14:textId="62A65C12" w:rsidR="00B31B5E" w:rsidRPr="00317902" w:rsidRDefault="00B31B5E" w:rsidP="00317902">
      <w:pPr>
        <w:ind w:left="360"/>
        <w:jc w:val="both"/>
      </w:pPr>
      <w:r>
        <w:t>ISDA and Markit are providing additional tools on ISDA Amend to assist market participants in designating Collateral Contacts, delivering/receiving the relevant notices regarding the right to IM segregation</w:t>
      </w:r>
      <w:r w:rsidRPr="00732CB5">
        <w:t xml:space="preserve">, </w:t>
      </w:r>
      <w:r>
        <w:t xml:space="preserve">confirming receipt of such notices, and making elections regarding whether to segregate IM in accordance with the CFTC IM Segregation Regime.  These tools will be available at no cost to non-dealer market participants.  </w:t>
      </w:r>
    </w:p>
    <w:p w14:paraId="16D47275" w14:textId="28C49088" w:rsidR="001F58A9" w:rsidRPr="008825D4" w:rsidRDefault="001F58A9" w:rsidP="001F58A9">
      <w:pPr>
        <w:ind w:left="360"/>
        <w:jc w:val="both"/>
        <w:rPr>
          <w:b/>
        </w:rPr>
      </w:pPr>
      <w:r w:rsidRPr="007C2B13">
        <w:t>Market participants that wish to take advantage of the ISDA Amend platform for designating their Collateral Contact</w:t>
      </w:r>
      <w:r w:rsidR="00B31B5E">
        <w:t>s</w:t>
      </w:r>
      <w:r w:rsidRPr="007C2B13">
        <w:t xml:space="preserve"> and managing their responses to </w:t>
      </w:r>
      <w:r w:rsidR="00B05F82">
        <w:t>SD</w:t>
      </w:r>
      <w:r w:rsidR="00B05F82" w:rsidRPr="007C2B13">
        <w:t xml:space="preserve"> </w:t>
      </w:r>
      <w:r w:rsidRPr="007C2B13">
        <w:t xml:space="preserve">notices should onboard onto ISDA Amend as soon as possible if they are not already ISDA Amend users.  </w:t>
      </w:r>
    </w:p>
    <w:p w14:paraId="6CEB8245" w14:textId="77777777" w:rsidR="00B31B5E" w:rsidRDefault="00B31B5E" w:rsidP="00B31B5E">
      <w:pPr>
        <w:ind w:left="360"/>
        <w:contextualSpacing/>
        <w:jc w:val="both"/>
      </w:pPr>
      <w:r>
        <w:t xml:space="preserve">The ISDA Amend tool for designating Collateral Contacts and delivering Collateral Contact information to SDs is currently available for use.  Market participants wishing to use ISDA Amend are encouraged to use this tool well in advance of the applicable compliance deadline.  The </w:t>
      </w:r>
      <w:r w:rsidRPr="00732CB5">
        <w:t>ISDA Amend tools for delivery</w:t>
      </w:r>
      <w:r>
        <w:t>/receipt</w:t>
      </w:r>
      <w:r w:rsidRPr="00732CB5">
        <w:t xml:space="preserve"> of </w:t>
      </w:r>
      <w:r>
        <w:t>the relevant notices regarding the right to IM segregation</w:t>
      </w:r>
      <w:r w:rsidRPr="00732CB5">
        <w:t xml:space="preserve">, confirmations of receipt and communication of segregation elections are in development, </w:t>
      </w:r>
      <w:r>
        <w:t>and</w:t>
      </w:r>
      <w:r w:rsidRPr="00732CB5">
        <w:t xml:space="preserve"> are expected to be available</w:t>
      </w:r>
      <w:r>
        <w:t xml:space="preserve"> in late</w:t>
      </w:r>
      <w:r w:rsidRPr="00732CB5">
        <w:t xml:space="preserve"> April 2014.  </w:t>
      </w:r>
    </w:p>
    <w:p w14:paraId="47E3BDE7" w14:textId="77777777" w:rsidR="00B31B5E" w:rsidRDefault="00B31B5E" w:rsidP="00B31B5E">
      <w:pPr>
        <w:ind w:left="360"/>
        <w:contextualSpacing/>
        <w:jc w:val="both"/>
      </w:pPr>
    </w:p>
    <w:p w14:paraId="06295EA0" w14:textId="43CA7C01" w:rsidR="00B31B5E" w:rsidRDefault="00B31B5E" w:rsidP="005A72F3">
      <w:pPr>
        <w:ind w:left="360"/>
        <w:contextualSpacing/>
        <w:jc w:val="both"/>
      </w:pPr>
      <w:r w:rsidRPr="00732CB5">
        <w:rPr>
          <w:b/>
        </w:rPr>
        <w:t xml:space="preserve">Special Note for </w:t>
      </w:r>
      <w:r>
        <w:rPr>
          <w:b/>
        </w:rPr>
        <w:t>“new c</w:t>
      </w:r>
      <w:r w:rsidRPr="00732CB5">
        <w:rPr>
          <w:b/>
        </w:rPr>
        <w:t>ounterparties</w:t>
      </w:r>
      <w:r>
        <w:rPr>
          <w:b/>
        </w:rPr>
        <w:t>”</w:t>
      </w:r>
      <w:r w:rsidRPr="00732CB5">
        <w:rPr>
          <w:b/>
        </w:rPr>
        <w:t xml:space="preserve"> to whom the May 5, 2014 compliance deadline is applicable (see FAQ #7 above):</w:t>
      </w:r>
      <w:r w:rsidRPr="00732CB5">
        <w:t xml:space="preserve"> Such counterparties should consider whether </w:t>
      </w:r>
      <w:r>
        <w:t xml:space="preserve">they will have </w:t>
      </w:r>
      <w:r w:rsidRPr="00732CB5">
        <w:t>sufficient time to complete the necessary steps described in FAQ #4 (and FAQ #6, if applicable)</w:t>
      </w:r>
      <w:r>
        <w:t xml:space="preserve"> </w:t>
      </w:r>
      <w:r w:rsidRPr="00732CB5">
        <w:t>if they wait for the full suite of ISDA Amend tools to be available.  If sufficient time</w:t>
      </w:r>
      <w:r>
        <w:t xml:space="preserve"> may not be available</w:t>
      </w:r>
      <w:r w:rsidRPr="00732CB5">
        <w:t xml:space="preserve">, </w:t>
      </w:r>
      <w:r>
        <w:t>the</w:t>
      </w:r>
      <w:r w:rsidRPr="00732CB5">
        <w:t xml:space="preserve"> counterparty should deliver their confirmation</w:t>
      </w:r>
      <w:r>
        <w:t>s</w:t>
      </w:r>
      <w:r w:rsidRPr="00732CB5">
        <w:t xml:space="preserve"> and election</w:t>
      </w:r>
      <w:r>
        <w:t>s</w:t>
      </w:r>
      <w:r w:rsidRPr="00732CB5">
        <w:t xml:space="preserve"> directly to </w:t>
      </w:r>
      <w:r>
        <w:t>SDs</w:t>
      </w:r>
      <w:r w:rsidRPr="00732CB5">
        <w:t xml:space="preserve"> in order to avoid any trade disruptions on or after May 5, 2014.</w:t>
      </w:r>
      <w:r>
        <w:t xml:space="preserve">  Such counterparties may still use the current ISDA Amend tool to deliver Collateral Contact information to SDs so that SDs may deliver the necessary notices to the appropriate person.</w:t>
      </w:r>
    </w:p>
    <w:p w14:paraId="6F37AC7F" w14:textId="7C1FD997" w:rsidR="001F58A9" w:rsidRDefault="00B31B5E" w:rsidP="00E84823">
      <w:pPr>
        <w:pStyle w:val="ListParagraph"/>
        <w:ind w:left="360"/>
        <w:jc w:val="both"/>
      </w:pPr>
      <w:r>
        <w:t>ISDA and Markit will provide further announcements as development of these new tools on ISDA Amend is completed.</w:t>
      </w:r>
    </w:p>
    <w:sectPr w:rsidR="001F58A9" w:rsidSect="004262DE">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4A3B5" w14:textId="77777777" w:rsidR="008E6050" w:rsidRDefault="008E6050" w:rsidP="005652BB">
      <w:pPr>
        <w:spacing w:after="0" w:line="240" w:lineRule="auto"/>
      </w:pPr>
      <w:r>
        <w:separator/>
      </w:r>
    </w:p>
  </w:endnote>
  <w:endnote w:type="continuationSeparator" w:id="0">
    <w:p w14:paraId="13E625DD" w14:textId="77777777" w:rsidR="008E6050" w:rsidRDefault="008E6050" w:rsidP="005652BB">
      <w:pPr>
        <w:spacing w:after="0" w:line="240" w:lineRule="auto"/>
      </w:pPr>
      <w:r>
        <w:continuationSeparator/>
      </w:r>
    </w:p>
  </w:endnote>
  <w:endnote w:type="continuationNotice" w:id="1">
    <w:p w14:paraId="6C23C126" w14:textId="77777777" w:rsidR="008E6050" w:rsidRDefault="008E6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38282"/>
      <w:docPartObj>
        <w:docPartGallery w:val="Page Numbers (Bottom of Page)"/>
        <w:docPartUnique/>
      </w:docPartObj>
    </w:sdtPr>
    <w:sdtEndPr>
      <w:rPr>
        <w:noProof/>
      </w:rPr>
    </w:sdtEndPr>
    <w:sdtContent>
      <w:p w14:paraId="59335290" w14:textId="77777777" w:rsidR="00C71E41" w:rsidRDefault="001E6521">
        <w:pPr>
          <w:pStyle w:val="Footer"/>
          <w:jc w:val="center"/>
        </w:pPr>
        <w:r>
          <w:fldChar w:fldCharType="begin"/>
        </w:r>
        <w:r w:rsidR="00C71E41">
          <w:instrText xml:space="preserve"> PAGE   \* MERGEFORMAT </w:instrText>
        </w:r>
        <w:r>
          <w:fldChar w:fldCharType="separate"/>
        </w:r>
        <w:r w:rsidR="00562401">
          <w:rPr>
            <w:noProof/>
          </w:rPr>
          <w:t>1</w:t>
        </w:r>
        <w:r>
          <w:rPr>
            <w:noProof/>
          </w:rPr>
          <w:fldChar w:fldCharType="end"/>
        </w:r>
      </w:p>
    </w:sdtContent>
  </w:sdt>
  <w:p w14:paraId="20F34737" w14:textId="77777777" w:rsidR="00C71E41" w:rsidRDefault="00C71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CE204" w14:textId="77777777" w:rsidR="008E6050" w:rsidRDefault="008E6050" w:rsidP="005652BB">
      <w:pPr>
        <w:spacing w:after="0" w:line="240" w:lineRule="auto"/>
      </w:pPr>
      <w:r>
        <w:separator/>
      </w:r>
    </w:p>
  </w:footnote>
  <w:footnote w:type="continuationSeparator" w:id="0">
    <w:p w14:paraId="3F6826B3" w14:textId="77777777" w:rsidR="008E6050" w:rsidRDefault="008E6050" w:rsidP="005652BB">
      <w:pPr>
        <w:spacing w:after="0" w:line="240" w:lineRule="auto"/>
      </w:pPr>
      <w:r>
        <w:continuationSeparator/>
      </w:r>
    </w:p>
  </w:footnote>
  <w:footnote w:type="continuationNotice" w:id="1">
    <w:p w14:paraId="606405CE" w14:textId="77777777" w:rsidR="008E6050" w:rsidRDefault="008E6050">
      <w:pPr>
        <w:spacing w:after="0" w:line="240" w:lineRule="auto"/>
      </w:pPr>
    </w:p>
  </w:footnote>
  <w:footnote w:id="2">
    <w:p w14:paraId="6A95E788" w14:textId="72BB9F76" w:rsidR="00F0219C" w:rsidRDefault="00F0219C" w:rsidP="006656D3">
      <w:pPr>
        <w:pStyle w:val="FootnoteText"/>
        <w:jc w:val="both"/>
      </w:pPr>
      <w:r>
        <w:rPr>
          <w:rStyle w:val="FootnoteReference"/>
        </w:rPr>
        <w:footnoteRef/>
      </w:r>
      <w:r>
        <w:t xml:space="preserve"> The obligations imposed on swap dealers, as described in these Frequently Asked Questions</w:t>
      </w:r>
      <w:r w:rsidR="008C158F">
        <w:t>,</w:t>
      </w:r>
      <w:r>
        <w:t xml:space="preserve"> also apply to </w:t>
      </w:r>
      <w:r w:rsidR="008C158F">
        <w:t>“</w:t>
      </w:r>
      <w:r>
        <w:t>major swap participants</w:t>
      </w:r>
      <w:r w:rsidR="008C158F">
        <w:t>” (as defined in CFTC rules)</w:t>
      </w:r>
      <w:r>
        <w:t xml:space="preserve">.  </w:t>
      </w:r>
      <w:r w:rsidR="008C158F">
        <w:t>Given that there are no functioning major swap participants as of the date of publication of these FAQs, t</w:t>
      </w:r>
      <w:r w:rsidR="006656D3">
        <w:t xml:space="preserve">hese FAQs focus </w:t>
      </w:r>
      <w:r w:rsidR="008C158F">
        <w:t xml:space="preserve">solely </w:t>
      </w:r>
      <w:r w:rsidR="006656D3">
        <w:t>on the obligations imposed on swap dealers f</w:t>
      </w:r>
      <w:r w:rsidR="00E42F66">
        <w:t>or the sake of simplicity</w:t>
      </w:r>
      <w:r>
        <w:t>.</w:t>
      </w:r>
    </w:p>
  </w:footnote>
  <w:footnote w:id="3">
    <w:p w14:paraId="45E1749B" w14:textId="77777777" w:rsidR="00582815" w:rsidRDefault="00582815" w:rsidP="00317902">
      <w:pPr>
        <w:pStyle w:val="FootnoteText"/>
        <w:jc w:val="both"/>
      </w:pPr>
      <w:r>
        <w:rPr>
          <w:rStyle w:val="FootnoteReference"/>
        </w:rPr>
        <w:footnoteRef/>
      </w:r>
      <w:r>
        <w:t xml:space="preserve"> ISDA’s Credit Support Annexes use the term “Independent Amount” rather than “initial ma</w:t>
      </w:r>
      <w:r w:rsidR="00881F8E">
        <w:t>r</w:t>
      </w:r>
      <w:r>
        <w:t>gin”.</w:t>
      </w:r>
    </w:p>
  </w:footnote>
  <w:footnote w:id="4">
    <w:p w14:paraId="75432A82" w14:textId="051A5E08" w:rsidR="00B84A1D" w:rsidRDefault="00B84A1D" w:rsidP="00317902">
      <w:pPr>
        <w:pStyle w:val="FootnoteText"/>
        <w:jc w:val="both"/>
      </w:pPr>
      <w:r>
        <w:rPr>
          <w:rStyle w:val="FootnoteReference"/>
        </w:rPr>
        <w:footnoteRef/>
      </w:r>
      <w:r>
        <w:t xml:space="preserve"> </w:t>
      </w:r>
      <w:proofErr w:type="gramStart"/>
      <w:r w:rsidRPr="00BC29AE">
        <w:rPr>
          <w:i/>
        </w:rPr>
        <w:t>Protection of Collateral of Counterparties to Uncleared Swaps; Treatment of Securities in a Portfolio Margining Account in a Commodity Broker Bankruptcy</w:t>
      </w:r>
      <w:r w:rsidRPr="00BC29AE">
        <w:t>, 78 Fed.</w:t>
      </w:r>
      <w:proofErr w:type="gramEnd"/>
      <w:r w:rsidRPr="00BC29AE">
        <w:t xml:space="preserve"> </w:t>
      </w:r>
      <w:proofErr w:type="gramStart"/>
      <w:r w:rsidRPr="00BC29AE">
        <w:t>Reg. 66621 (Nov. 6, 2013) (adopting CFTC Regulations 23.700-23.704)</w:t>
      </w:r>
      <w:r w:rsidR="00B5029D">
        <w:t xml:space="preserve">; available at </w:t>
      </w:r>
      <w:hyperlink r:id="rId1" w:history="1">
        <w:r w:rsidR="00B5029D" w:rsidRPr="007F40DC">
          <w:rPr>
            <w:rStyle w:val="Hyperlink"/>
          </w:rPr>
          <w:t>http://www.cftc.gov/ucm/groups/public/@lrfederalregister/documents/file/2013-26479a.pdf</w:t>
        </w:r>
      </w:hyperlink>
      <w:r w:rsidR="00B5029D">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689C" w14:textId="4A097E42" w:rsidR="00142E2D" w:rsidRPr="00142E2D" w:rsidRDefault="004262DE" w:rsidP="00142E2D">
    <w:pPr>
      <w:pStyle w:val="Header"/>
      <w:jc w:val="center"/>
    </w:pPr>
    <w:r w:rsidRPr="00B95D84">
      <w:rPr>
        <w:highlight w:val="yellow"/>
      </w:rPr>
      <w:t xml:space="preserve"> </w:t>
    </w:r>
    <w:r w:rsidR="00142E2D" w:rsidRPr="00B95D84">
      <w:rPr>
        <w:highlight w:val="yellow"/>
      </w:rPr>
      <w:t>[ISDA LETTERHEAD]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38181" w14:textId="03FAFA97" w:rsidR="004262DE" w:rsidRPr="00142E2D" w:rsidRDefault="004262DE" w:rsidP="00142E2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CB0"/>
    <w:multiLevelType w:val="hybridMultilevel"/>
    <w:tmpl w:val="84C04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DC6656"/>
    <w:multiLevelType w:val="hybridMultilevel"/>
    <w:tmpl w:val="121E4D54"/>
    <w:lvl w:ilvl="0" w:tplc="D784665E">
      <w:start w:val="1"/>
      <w:numFmt w:val="decimal"/>
      <w:lvlText w:val="%1."/>
      <w:lvlJc w:val="left"/>
      <w:pPr>
        <w:ind w:left="360" w:hanging="360"/>
      </w:pPr>
      <w:rPr>
        <w:rFonts w:hint="default"/>
        <w:b/>
        <w:i w:val="0"/>
      </w:rPr>
    </w:lvl>
    <w:lvl w:ilvl="1" w:tplc="EA28AEB8">
      <w:start w:val="1"/>
      <w:numFmt w:val="lowerRoman"/>
      <w:lvlText w:val="%2."/>
      <w:lvlJc w:val="righ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
  <w:rsids>
    <w:rsidRoot w:val="007526C1"/>
    <w:rsid w:val="00014553"/>
    <w:rsid w:val="00050179"/>
    <w:rsid w:val="00050B44"/>
    <w:rsid w:val="000626DA"/>
    <w:rsid w:val="00070788"/>
    <w:rsid w:val="000760AA"/>
    <w:rsid w:val="00077894"/>
    <w:rsid w:val="00083F53"/>
    <w:rsid w:val="000931D1"/>
    <w:rsid w:val="00095370"/>
    <w:rsid w:val="000A1344"/>
    <w:rsid w:val="000A1E42"/>
    <w:rsid w:val="000B4DD1"/>
    <w:rsid w:val="000C2350"/>
    <w:rsid w:val="000C28D8"/>
    <w:rsid w:val="000C39CB"/>
    <w:rsid w:val="000F5E45"/>
    <w:rsid w:val="001032BA"/>
    <w:rsid w:val="00133CEB"/>
    <w:rsid w:val="0013539E"/>
    <w:rsid w:val="00142E2D"/>
    <w:rsid w:val="0016676F"/>
    <w:rsid w:val="00175A51"/>
    <w:rsid w:val="0019035F"/>
    <w:rsid w:val="001B368B"/>
    <w:rsid w:val="001B4544"/>
    <w:rsid w:val="001C13D3"/>
    <w:rsid w:val="001C2CEE"/>
    <w:rsid w:val="001C6BA6"/>
    <w:rsid w:val="001E39B9"/>
    <w:rsid w:val="001E6521"/>
    <w:rsid w:val="001E6EF0"/>
    <w:rsid w:val="001F58A9"/>
    <w:rsid w:val="00205108"/>
    <w:rsid w:val="00231CBE"/>
    <w:rsid w:val="002321AA"/>
    <w:rsid w:val="00280847"/>
    <w:rsid w:val="002931A1"/>
    <w:rsid w:val="002961A5"/>
    <w:rsid w:val="002A75C9"/>
    <w:rsid w:val="002B0CC0"/>
    <w:rsid w:val="002C6AF8"/>
    <w:rsid w:val="002D0C05"/>
    <w:rsid w:val="002F0E36"/>
    <w:rsid w:val="00317902"/>
    <w:rsid w:val="00321C77"/>
    <w:rsid w:val="00330072"/>
    <w:rsid w:val="0034241D"/>
    <w:rsid w:val="0034635C"/>
    <w:rsid w:val="00360D36"/>
    <w:rsid w:val="00361CA3"/>
    <w:rsid w:val="003639D7"/>
    <w:rsid w:val="0037010F"/>
    <w:rsid w:val="0037748E"/>
    <w:rsid w:val="00380BD1"/>
    <w:rsid w:val="0038637C"/>
    <w:rsid w:val="0039048F"/>
    <w:rsid w:val="003959E1"/>
    <w:rsid w:val="003A0526"/>
    <w:rsid w:val="003B1D57"/>
    <w:rsid w:val="003B612D"/>
    <w:rsid w:val="003D68B4"/>
    <w:rsid w:val="003F24FF"/>
    <w:rsid w:val="00403B4E"/>
    <w:rsid w:val="004228A9"/>
    <w:rsid w:val="00424416"/>
    <w:rsid w:val="004262DE"/>
    <w:rsid w:val="0045088D"/>
    <w:rsid w:val="00451A6A"/>
    <w:rsid w:val="00461718"/>
    <w:rsid w:val="00465F5B"/>
    <w:rsid w:val="004933EA"/>
    <w:rsid w:val="00493EDE"/>
    <w:rsid w:val="004C075B"/>
    <w:rsid w:val="004C665B"/>
    <w:rsid w:val="004E1465"/>
    <w:rsid w:val="004F1A92"/>
    <w:rsid w:val="004F6F62"/>
    <w:rsid w:val="005238F1"/>
    <w:rsid w:val="00530647"/>
    <w:rsid w:val="005335BF"/>
    <w:rsid w:val="00543C63"/>
    <w:rsid w:val="00547DDD"/>
    <w:rsid w:val="00552AC4"/>
    <w:rsid w:val="00562401"/>
    <w:rsid w:val="005652BB"/>
    <w:rsid w:val="0057425C"/>
    <w:rsid w:val="005817DF"/>
    <w:rsid w:val="00582815"/>
    <w:rsid w:val="00587FE2"/>
    <w:rsid w:val="005A72F3"/>
    <w:rsid w:val="005B3367"/>
    <w:rsid w:val="005B3508"/>
    <w:rsid w:val="005B391E"/>
    <w:rsid w:val="005D2BA8"/>
    <w:rsid w:val="005D48CF"/>
    <w:rsid w:val="005E42EE"/>
    <w:rsid w:val="005F30FC"/>
    <w:rsid w:val="0061218B"/>
    <w:rsid w:val="00612991"/>
    <w:rsid w:val="006137AF"/>
    <w:rsid w:val="0061670F"/>
    <w:rsid w:val="00631EC6"/>
    <w:rsid w:val="00631FA9"/>
    <w:rsid w:val="00634548"/>
    <w:rsid w:val="006528C4"/>
    <w:rsid w:val="006656D3"/>
    <w:rsid w:val="006718FA"/>
    <w:rsid w:val="006A5219"/>
    <w:rsid w:val="006C4E05"/>
    <w:rsid w:val="006D3AC9"/>
    <w:rsid w:val="006E346D"/>
    <w:rsid w:val="006F2C25"/>
    <w:rsid w:val="007008F5"/>
    <w:rsid w:val="00717F86"/>
    <w:rsid w:val="00730E71"/>
    <w:rsid w:val="00735E20"/>
    <w:rsid w:val="007526C1"/>
    <w:rsid w:val="00752AA4"/>
    <w:rsid w:val="0077703E"/>
    <w:rsid w:val="0078337A"/>
    <w:rsid w:val="007C2B13"/>
    <w:rsid w:val="007D3CAC"/>
    <w:rsid w:val="007D495A"/>
    <w:rsid w:val="007E1FB9"/>
    <w:rsid w:val="007E5587"/>
    <w:rsid w:val="00820BC1"/>
    <w:rsid w:val="008402A6"/>
    <w:rsid w:val="00852A23"/>
    <w:rsid w:val="00867A35"/>
    <w:rsid w:val="00876599"/>
    <w:rsid w:val="00881F8E"/>
    <w:rsid w:val="008825D4"/>
    <w:rsid w:val="00891798"/>
    <w:rsid w:val="008923CE"/>
    <w:rsid w:val="008C158F"/>
    <w:rsid w:val="008D3CF6"/>
    <w:rsid w:val="008E23BE"/>
    <w:rsid w:val="008E6050"/>
    <w:rsid w:val="00907679"/>
    <w:rsid w:val="009350A6"/>
    <w:rsid w:val="00936B5B"/>
    <w:rsid w:val="00944953"/>
    <w:rsid w:val="009451ED"/>
    <w:rsid w:val="009601DA"/>
    <w:rsid w:val="0096310F"/>
    <w:rsid w:val="00967BBB"/>
    <w:rsid w:val="009757DA"/>
    <w:rsid w:val="00983577"/>
    <w:rsid w:val="00993714"/>
    <w:rsid w:val="009A7613"/>
    <w:rsid w:val="00A15C14"/>
    <w:rsid w:val="00A15FCC"/>
    <w:rsid w:val="00A21EA9"/>
    <w:rsid w:val="00A255C6"/>
    <w:rsid w:val="00A34A54"/>
    <w:rsid w:val="00A36DAA"/>
    <w:rsid w:val="00A45248"/>
    <w:rsid w:val="00A6080C"/>
    <w:rsid w:val="00A62E25"/>
    <w:rsid w:val="00A745E3"/>
    <w:rsid w:val="00A8089E"/>
    <w:rsid w:val="00AA04B1"/>
    <w:rsid w:val="00AB2078"/>
    <w:rsid w:val="00AB309B"/>
    <w:rsid w:val="00AC1B93"/>
    <w:rsid w:val="00AD6440"/>
    <w:rsid w:val="00AE2A48"/>
    <w:rsid w:val="00B05F82"/>
    <w:rsid w:val="00B125BC"/>
    <w:rsid w:val="00B168E5"/>
    <w:rsid w:val="00B300AD"/>
    <w:rsid w:val="00B30754"/>
    <w:rsid w:val="00B31B56"/>
    <w:rsid w:val="00B31B5E"/>
    <w:rsid w:val="00B40487"/>
    <w:rsid w:val="00B5029D"/>
    <w:rsid w:val="00B5474A"/>
    <w:rsid w:val="00B64DB5"/>
    <w:rsid w:val="00B679C7"/>
    <w:rsid w:val="00B84A1D"/>
    <w:rsid w:val="00B95D84"/>
    <w:rsid w:val="00BA45B5"/>
    <w:rsid w:val="00BB7D8B"/>
    <w:rsid w:val="00BC2BD0"/>
    <w:rsid w:val="00BD1A84"/>
    <w:rsid w:val="00BD56D5"/>
    <w:rsid w:val="00C12025"/>
    <w:rsid w:val="00C21F9C"/>
    <w:rsid w:val="00C221F2"/>
    <w:rsid w:val="00C42698"/>
    <w:rsid w:val="00C454A7"/>
    <w:rsid w:val="00C67109"/>
    <w:rsid w:val="00C71E41"/>
    <w:rsid w:val="00C73C81"/>
    <w:rsid w:val="00CA50A4"/>
    <w:rsid w:val="00CB2CB3"/>
    <w:rsid w:val="00CC1332"/>
    <w:rsid w:val="00CE0060"/>
    <w:rsid w:val="00D2252C"/>
    <w:rsid w:val="00D3185D"/>
    <w:rsid w:val="00D5735E"/>
    <w:rsid w:val="00D57F47"/>
    <w:rsid w:val="00D63479"/>
    <w:rsid w:val="00D638EC"/>
    <w:rsid w:val="00D7357B"/>
    <w:rsid w:val="00D7613B"/>
    <w:rsid w:val="00D93A3B"/>
    <w:rsid w:val="00DA1B4B"/>
    <w:rsid w:val="00DA2F40"/>
    <w:rsid w:val="00DB409D"/>
    <w:rsid w:val="00DD108B"/>
    <w:rsid w:val="00DD5664"/>
    <w:rsid w:val="00DE36E4"/>
    <w:rsid w:val="00DE6074"/>
    <w:rsid w:val="00DF0182"/>
    <w:rsid w:val="00E04D8E"/>
    <w:rsid w:val="00E13A27"/>
    <w:rsid w:val="00E13E70"/>
    <w:rsid w:val="00E3432F"/>
    <w:rsid w:val="00E42F66"/>
    <w:rsid w:val="00E51B15"/>
    <w:rsid w:val="00E5219B"/>
    <w:rsid w:val="00E55722"/>
    <w:rsid w:val="00E56101"/>
    <w:rsid w:val="00E84823"/>
    <w:rsid w:val="00E95A7F"/>
    <w:rsid w:val="00ED6D48"/>
    <w:rsid w:val="00EE341D"/>
    <w:rsid w:val="00EE49F3"/>
    <w:rsid w:val="00EF7409"/>
    <w:rsid w:val="00F0219C"/>
    <w:rsid w:val="00F04200"/>
    <w:rsid w:val="00F0708C"/>
    <w:rsid w:val="00F212AD"/>
    <w:rsid w:val="00F21F33"/>
    <w:rsid w:val="00F60CE0"/>
    <w:rsid w:val="00F756D6"/>
    <w:rsid w:val="00FA60CD"/>
    <w:rsid w:val="00FB4887"/>
    <w:rsid w:val="00FB5012"/>
    <w:rsid w:val="00FC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C1"/>
    <w:pPr>
      <w:ind w:left="720"/>
      <w:contextualSpacing/>
    </w:pPr>
  </w:style>
  <w:style w:type="paragraph" w:styleId="Header">
    <w:name w:val="header"/>
    <w:basedOn w:val="Normal"/>
    <w:link w:val="HeaderChar"/>
    <w:uiPriority w:val="99"/>
    <w:unhideWhenUsed/>
    <w:rsid w:val="0056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2BB"/>
  </w:style>
  <w:style w:type="paragraph" w:styleId="Footer">
    <w:name w:val="footer"/>
    <w:basedOn w:val="Normal"/>
    <w:link w:val="FooterChar"/>
    <w:uiPriority w:val="99"/>
    <w:unhideWhenUsed/>
    <w:rsid w:val="0056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2BB"/>
  </w:style>
  <w:style w:type="paragraph" w:styleId="BalloonText">
    <w:name w:val="Balloon Text"/>
    <w:basedOn w:val="Normal"/>
    <w:link w:val="BalloonTextChar"/>
    <w:uiPriority w:val="99"/>
    <w:semiHidden/>
    <w:unhideWhenUsed/>
    <w:rsid w:val="00D31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5D"/>
    <w:rPr>
      <w:rFonts w:ascii="Tahoma" w:hAnsi="Tahoma" w:cs="Tahoma"/>
      <w:sz w:val="16"/>
      <w:szCs w:val="16"/>
    </w:rPr>
  </w:style>
  <w:style w:type="table" w:styleId="TableGrid">
    <w:name w:val="Table Grid"/>
    <w:basedOn w:val="TableNormal"/>
    <w:uiPriority w:val="59"/>
    <w:rsid w:val="00E55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903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35F"/>
    <w:rPr>
      <w:sz w:val="20"/>
      <w:szCs w:val="20"/>
    </w:rPr>
  </w:style>
  <w:style w:type="character" w:styleId="FootnoteReference">
    <w:name w:val="footnote reference"/>
    <w:basedOn w:val="DefaultParagraphFont"/>
    <w:uiPriority w:val="99"/>
    <w:semiHidden/>
    <w:unhideWhenUsed/>
    <w:rsid w:val="0019035F"/>
    <w:rPr>
      <w:vertAlign w:val="superscript"/>
    </w:rPr>
  </w:style>
  <w:style w:type="character" w:styleId="Hyperlink">
    <w:name w:val="Hyperlink"/>
    <w:basedOn w:val="DefaultParagraphFont"/>
    <w:uiPriority w:val="99"/>
    <w:unhideWhenUsed/>
    <w:rsid w:val="00B5029D"/>
    <w:rPr>
      <w:color w:val="0000FF" w:themeColor="hyperlink"/>
      <w:u w:val="single"/>
    </w:rPr>
  </w:style>
  <w:style w:type="character" w:styleId="FollowedHyperlink">
    <w:name w:val="FollowedHyperlink"/>
    <w:basedOn w:val="DefaultParagraphFont"/>
    <w:uiPriority w:val="99"/>
    <w:semiHidden/>
    <w:unhideWhenUsed/>
    <w:rsid w:val="00B5029D"/>
    <w:rPr>
      <w:color w:val="800080" w:themeColor="followedHyperlink"/>
      <w:u w:val="single"/>
    </w:rPr>
  </w:style>
  <w:style w:type="character" w:styleId="CommentReference">
    <w:name w:val="annotation reference"/>
    <w:basedOn w:val="DefaultParagraphFont"/>
    <w:uiPriority w:val="99"/>
    <w:semiHidden/>
    <w:unhideWhenUsed/>
    <w:rsid w:val="00891798"/>
    <w:rPr>
      <w:sz w:val="16"/>
      <w:szCs w:val="16"/>
    </w:rPr>
  </w:style>
  <w:style w:type="paragraph" w:styleId="CommentText">
    <w:name w:val="annotation text"/>
    <w:basedOn w:val="Normal"/>
    <w:link w:val="CommentTextChar"/>
    <w:uiPriority w:val="99"/>
    <w:semiHidden/>
    <w:unhideWhenUsed/>
    <w:rsid w:val="00891798"/>
    <w:pPr>
      <w:spacing w:line="240" w:lineRule="auto"/>
    </w:pPr>
    <w:rPr>
      <w:sz w:val="20"/>
      <w:szCs w:val="20"/>
    </w:rPr>
  </w:style>
  <w:style w:type="character" w:customStyle="1" w:styleId="CommentTextChar">
    <w:name w:val="Comment Text Char"/>
    <w:basedOn w:val="DefaultParagraphFont"/>
    <w:link w:val="CommentText"/>
    <w:uiPriority w:val="99"/>
    <w:semiHidden/>
    <w:rsid w:val="00891798"/>
    <w:rPr>
      <w:sz w:val="20"/>
      <w:szCs w:val="20"/>
    </w:rPr>
  </w:style>
  <w:style w:type="paragraph" w:styleId="CommentSubject">
    <w:name w:val="annotation subject"/>
    <w:basedOn w:val="CommentText"/>
    <w:next w:val="CommentText"/>
    <w:link w:val="CommentSubjectChar"/>
    <w:uiPriority w:val="99"/>
    <w:semiHidden/>
    <w:unhideWhenUsed/>
    <w:rsid w:val="00891798"/>
    <w:rPr>
      <w:b/>
      <w:bCs/>
    </w:rPr>
  </w:style>
  <w:style w:type="character" w:customStyle="1" w:styleId="CommentSubjectChar">
    <w:name w:val="Comment Subject Char"/>
    <w:basedOn w:val="CommentTextChar"/>
    <w:link w:val="CommentSubject"/>
    <w:uiPriority w:val="99"/>
    <w:semiHidden/>
    <w:rsid w:val="008917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C1"/>
    <w:pPr>
      <w:ind w:left="720"/>
      <w:contextualSpacing/>
    </w:pPr>
  </w:style>
  <w:style w:type="paragraph" w:styleId="Header">
    <w:name w:val="header"/>
    <w:basedOn w:val="Normal"/>
    <w:link w:val="HeaderChar"/>
    <w:uiPriority w:val="99"/>
    <w:unhideWhenUsed/>
    <w:rsid w:val="0056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2BB"/>
  </w:style>
  <w:style w:type="paragraph" w:styleId="Footer">
    <w:name w:val="footer"/>
    <w:basedOn w:val="Normal"/>
    <w:link w:val="FooterChar"/>
    <w:uiPriority w:val="99"/>
    <w:unhideWhenUsed/>
    <w:rsid w:val="0056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2BB"/>
  </w:style>
  <w:style w:type="paragraph" w:styleId="BalloonText">
    <w:name w:val="Balloon Text"/>
    <w:basedOn w:val="Normal"/>
    <w:link w:val="BalloonTextChar"/>
    <w:uiPriority w:val="99"/>
    <w:semiHidden/>
    <w:unhideWhenUsed/>
    <w:rsid w:val="00D31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5D"/>
    <w:rPr>
      <w:rFonts w:ascii="Tahoma" w:hAnsi="Tahoma" w:cs="Tahoma"/>
      <w:sz w:val="16"/>
      <w:szCs w:val="16"/>
    </w:rPr>
  </w:style>
  <w:style w:type="table" w:styleId="TableGrid">
    <w:name w:val="Table Grid"/>
    <w:basedOn w:val="TableNormal"/>
    <w:uiPriority w:val="59"/>
    <w:rsid w:val="00E55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903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35F"/>
    <w:rPr>
      <w:sz w:val="20"/>
      <w:szCs w:val="20"/>
    </w:rPr>
  </w:style>
  <w:style w:type="character" w:styleId="FootnoteReference">
    <w:name w:val="footnote reference"/>
    <w:basedOn w:val="DefaultParagraphFont"/>
    <w:uiPriority w:val="99"/>
    <w:semiHidden/>
    <w:unhideWhenUsed/>
    <w:rsid w:val="0019035F"/>
    <w:rPr>
      <w:vertAlign w:val="superscript"/>
    </w:rPr>
  </w:style>
  <w:style w:type="character" w:styleId="Hyperlink">
    <w:name w:val="Hyperlink"/>
    <w:basedOn w:val="DefaultParagraphFont"/>
    <w:uiPriority w:val="99"/>
    <w:unhideWhenUsed/>
    <w:rsid w:val="00B5029D"/>
    <w:rPr>
      <w:color w:val="0000FF" w:themeColor="hyperlink"/>
      <w:u w:val="single"/>
    </w:rPr>
  </w:style>
  <w:style w:type="character" w:styleId="FollowedHyperlink">
    <w:name w:val="FollowedHyperlink"/>
    <w:basedOn w:val="DefaultParagraphFont"/>
    <w:uiPriority w:val="99"/>
    <w:semiHidden/>
    <w:unhideWhenUsed/>
    <w:rsid w:val="00B5029D"/>
    <w:rPr>
      <w:color w:val="800080" w:themeColor="followedHyperlink"/>
      <w:u w:val="single"/>
    </w:rPr>
  </w:style>
  <w:style w:type="character" w:styleId="CommentReference">
    <w:name w:val="annotation reference"/>
    <w:basedOn w:val="DefaultParagraphFont"/>
    <w:uiPriority w:val="99"/>
    <w:semiHidden/>
    <w:unhideWhenUsed/>
    <w:rsid w:val="00891798"/>
    <w:rPr>
      <w:sz w:val="16"/>
      <w:szCs w:val="16"/>
    </w:rPr>
  </w:style>
  <w:style w:type="paragraph" w:styleId="CommentText">
    <w:name w:val="annotation text"/>
    <w:basedOn w:val="Normal"/>
    <w:link w:val="CommentTextChar"/>
    <w:uiPriority w:val="99"/>
    <w:semiHidden/>
    <w:unhideWhenUsed/>
    <w:rsid w:val="00891798"/>
    <w:pPr>
      <w:spacing w:line="240" w:lineRule="auto"/>
    </w:pPr>
    <w:rPr>
      <w:sz w:val="20"/>
      <w:szCs w:val="20"/>
    </w:rPr>
  </w:style>
  <w:style w:type="character" w:customStyle="1" w:styleId="CommentTextChar">
    <w:name w:val="Comment Text Char"/>
    <w:basedOn w:val="DefaultParagraphFont"/>
    <w:link w:val="CommentText"/>
    <w:uiPriority w:val="99"/>
    <w:semiHidden/>
    <w:rsid w:val="00891798"/>
    <w:rPr>
      <w:sz w:val="20"/>
      <w:szCs w:val="20"/>
    </w:rPr>
  </w:style>
  <w:style w:type="paragraph" w:styleId="CommentSubject">
    <w:name w:val="annotation subject"/>
    <w:basedOn w:val="CommentText"/>
    <w:next w:val="CommentText"/>
    <w:link w:val="CommentSubjectChar"/>
    <w:uiPriority w:val="99"/>
    <w:semiHidden/>
    <w:unhideWhenUsed/>
    <w:rsid w:val="00891798"/>
    <w:rPr>
      <w:b/>
      <w:bCs/>
    </w:rPr>
  </w:style>
  <w:style w:type="character" w:customStyle="1" w:styleId="CommentSubjectChar">
    <w:name w:val="Comment Subject Char"/>
    <w:basedOn w:val="CommentTextChar"/>
    <w:link w:val="CommentSubject"/>
    <w:uiPriority w:val="99"/>
    <w:semiHidden/>
    <w:rsid w:val="00891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580176">
      <w:bodyDiv w:val="1"/>
      <w:marLeft w:val="0"/>
      <w:marRight w:val="0"/>
      <w:marTop w:val="0"/>
      <w:marBottom w:val="0"/>
      <w:divBdr>
        <w:top w:val="none" w:sz="0" w:space="0" w:color="auto"/>
        <w:left w:val="none" w:sz="0" w:space="0" w:color="auto"/>
        <w:bottom w:val="none" w:sz="0" w:space="0" w:color="auto"/>
        <w:right w:val="none" w:sz="0" w:space="0" w:color="auto"/>
      </w:divBdr>
    </w:div>
    <w:div w:id="21079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ftc.gov/ucm/groups/public/@lrfederalregister/documents/file/2013-2647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3</cp:revision>
  <cp:lastPrinted>2014-03-21T17:55:00Z</cp:lastPrinted>
  <dcterms:created xsi:type="dcterms:W3CDTF">2014-03-21T18:57:00Z</dcterms:created>
  <dcterms:modified xsi:type="dcterms:W3CDTF">2014-03-21T18:59:00Z</dcterms:modified>
</cp:coreProperties>
</file>