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92"/>
        <w:gridCol w:w="1814"/>
        <w:gridCol w:w="2913"/>
      </w:tblGrid>
      <w:tr w:rsidR="00E20A52" w14:paraId="2C3B30D2" w14:textId="77777777" w:rsidTr="00C409E2">
        <w:tc>
          <w:tcPr>
            <w:tcW w:w="2694" w:type="dxa"/>
          </w:tcPr>
          <w:p w14:paraId="2C3B30C8" w14:textId="77777777" w:rsidR="00E20A52" w:rsidRDefault="00E20A52" w:rsidP="00C409E2">
            <w:r>
              <w:rPr>
                <w:noProof/>
                <w:lang w:eastAsia="ja-JP"/>
              </w:rPr>
              <w:drawing>
                <wp:anchor distT="0" distB="0" distL="114300" distR="114300" simplePos="0" relativeHeight="251659264" behindDoc="0" locked="0" layoutInCell="1" allowOverlap="1" wp14:anchorId="2C3B3350" wp14:editId="2C3B3351">
                  <wp:simplePos x="0" y="0"/>
                  <wp:positionH relativeFrom="page">
                    <wp:posOffset>429895</wp:posOffset>
                  </wp:positionH>
                  <wp:positionV relativeFrom="page">
                    <wp:posOffset>551815</wp:posOffset>
                  </wp:positionV>
                  <wp:extent cx="1199515" cy="476250"/>
                  <wp:effectExtent l="0" t="0" r="635" b="0"/>
                  <wp:wrapSquare wrapText="bothSides"/>
                  <wp:docPr id="9" name="Picture 13" descr="AF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M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515" cy="476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06" w:type="dxa"/>
            <w:gridSpan w:val="2"/>
          </w:tcPr>
          <w:p w14:paraId="2C3B30C9" w14:textId="77777777" w:rsidR="00E20A52" w:rsidRDefault="00E20A52" w:rsidP="00C409E2"/>
          <w:p w14:paraId="2C3B30CA" w14:textId="77777777" w:rsidR="00E20A52" w:rsidRDefault="00E20A52" w:rsidP="00C409E2">
            <w:pPr>
              <w:jc w:val="center"/>
            </w:pPr>
          </w:p>
          <w:p w14:paraId="2C3B30CB" w14:textId="77777777" w:rsidR="00E20A52" w:rsidRDefault="00E20A52" w:rsidP="00C409E2">
            <w:pPr>
              <w:jc w:val="center"/>
            </w:pPr>
          </w:p>
          <w:p w14:paraId="2C3B30CC" w14:textId="77777777" w:rsidR="00E20A52" w:rsidRDefault="00E20A52" w:rsidP="00C409E2">
            <w:pPr>
              <w:jc w:val="center"/>
            </w:pPr>
          </w:p>
          <w:p w14:paraId="2C3B30CD" w14:textId="77777777" w:rsidR="00E20A52" w:rsidRDefault="00E20A52" w:rsidP="00C409E2">
            <w:pPr>
              <w:jc w:val="center"/>
            </w:pPr>
            <w:r>
              <w:rPr>
                <w:noProof/>
                <w:lang w:val="en-US" w:eastAsia="en-US"/>
              </w:rPr>
              <w:drawing>
                <wp:inline distT="0" distB="0" distL="0" distR="0" wp14:anchorId="2C3B3352" wp14:editId="2C3B3353">
                  <wp:extent cx="1038225" cy="419100"/>
                  <wp:effectExtent l="0" t="0" r="9525" b="0"/>
                  <wp:docPr id="10" name="Picture 10" descr="FIA"/>
                  <wp:cNvGraphicFramePr/>
                  <a:graphic xmlns:a="http://schemas.openxmlformats.org/drawingml/2006/main">
                    <a:graphicData uri="http://schemas.openxmlformats.org/drawingml/2006/picture">
                      <pic:pic xmlns:pic="http://schemas.openxmlformats.org/drawingml/2006/picture">
                        <pic:nvPicPr>
                          <pic:cNvPr id="3" name="Picture 3" descr="FIA"/>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716" cy="419298"/>
                          </a:xfrm>
                          <a:prstGeom prst="rect">
                            <a:avLst/>
                          </a:prstGeom>
                          <a:noFill/>
                          <a:ln>
                            <a:noFill/>
                          </a:ln>
                        </pic:spPr>
                      </pic:pic>
                    </a:graphicData>
                  </a:graphic>
                </wp:inline>
              </w:drawing>
            </w:r>
          </w:p>
          <w:p w14:paraId="2C3B30CE" w14:textId="77777777" w:rsidR="00E20A52" w:rsidRDefault="00E20A52" w:rsidP="00C409E2">
            <w:pPr>
              <w:jc w:val="center"/>
            </w:pPr>
          </w:p>
        </w:tc>
        <w:tc>
          <w:tcPr>
            <w:tcW w:w="2913" w:type="dxa"/>
          </w:tcPr>
          <w:p w14:paraId="2C3B30CF" w14:textId="77777777" w:rsidR="00E20A52" w:rsidRDefault="00E20A52" w:rsidP="00C409E2">
            <w:pPr>
              <w:rPr>
                <w:noProof/>
              </w:rPr>
            </w:pPr>
          </w:p>
          <w:p w14:paraId="2C3B30D0" w14:textId="77777777" w:rsidR="00E20A52" w:rsidRDefault="00E20A52" w:rsidP="00C409E2">
            <w:pPr>
              <w:ind w:left="202"/>
            </w:pPr>
          </w:p>
          <w:p w14:paraId="2C3B30D1" w14:textId="77777777" w:rsidR="00E20A52" w:rsidRDefault="00E20A52" w:rsidP="00C409E2">
            <w:pPr>
              <w:ind w:left="202"/>
            </w:pPr>
            <w:r>
              <w:rPr>
                <w:noProof/>
              </w:rPr>
              <w:drawing>
                <wp:inline distT="0" distB="0" distL="0" distR="0" wp14:anchorId="2C3B3354" wp14:editId="2C3B3355">
                  <wp:extent cx="1364615" cy="969343"/>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449" cy="1021080"/>
                          </a:xfrm>
                          <a:prstGeom prst="rect">
                            <a:avLst/>
                          </a:prstGeom>
                          <a:noFill/>
                          <a:ln>
                            <a:noFill/>
                          </a:ln>
                        </pic:spPr>
                      </pic:pic>
                    </a:graphicData>
                  </a:graphic>
                </wp:inline>
              </w:drawing>
            </w:r>
          </w:p>
        </w:tc>
      </w:tr>
      <w:tr w:rsidR="00E20A52" w14:paraId="2C3B30D5" w14:textId="77777777" w:rsidTr="00C409E2">
        <w:trPr>
          <w:trHeight w:val="1332"/>
        </w:trPr>
        <w:tc>
          <w:tcPr>
            <w:tcW w:w="3686" w:type="dxa"/>
            <w:gridSpan w:val="2"/>
          </w:tcPr>
          <w:p w14:paraId="2C3B30D3" w14:textId="77777777" w:rsidR="00E20A52" w:rsidRDefault="00E20A52" w:rsidP="00C409E2">
            <w:r>
              <w:rPr>
                <w:noProof/>
                <w:lang w:val="en-US" w:eastAsia="en-US"/>
              </w:rPr>
              <w:drawing>
                <wp:anchor distT="0" distB="0" distL="114300" distR="114300" simplePos="0" relativeHeight="251661312" behindDoc="0" locked="0" layoutInCell="1" allowOverlap="1" wp14:anchorId="2C3B3356" wp14:editId="2C3B3357">
                  <wp:simplePos x="0" y="0"/>
                  <wp:positionH relativeFrom="column">
                    <wp:posOffset>663590</wp:posOffset>
                  </wp:positionH>
                  <wp:positionV relativeFrom="paragraph">
                    <wp:posOffset>224790</wp:posOffset>
                  </wp:positionV>
                  <wp:extent cx="1400175" cy="359577"/>
                  <wp:effectExtent l="0" t="0" r="0" b="2540"/>
                  <wp:wrapNone/>
                  <wp:docPr id="14" name="Picture 14" descr="C:\Users\mwatt\Desktop\ISD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tt\Desktop\ISDA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3595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27" w:type="dxa"/>
            <w:gridSpan w:val="2"/>
          </w:tcPr>
          <w:p w14:paraId="2C3B30D4" w14:textId="77777777" w:rsidR="00E20A52" w:rsidRDefault="00E20A52" w:rsidP="00C409E2">
            <w:r>
              <w:rPr>
                <w:noProof/>
                <w:lang w:val="en-US" w:eastAsia="en-US"/>
              </w:rPr>
              <w:drawing>
                <wp:anchor distT="0" distB="0" distL="114300" distR="114300" simplePos="0" relativeHeight="251660288" behindDoc="0" locked="0" layoutInCell="1" allowOverlap="1" wp14:anchorId="2C3B3358" wp14:editId="2C3B3359">
                  <wp:simplePos x="0" y="0"/>
                  <wp:positionH relativeFrom="column">
                    <wp:posOffset>228600</wp:posOffset>
                  </wp:positionH>
                  <wp:positionV relativeFrom="paragraph">
                    <wp:posOffset>219075</wp:posOffset>
                  </wp:positionV>
                  <wp:extent cx="2212763" cy="342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763"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3B30D6" w14:textId="77777777" w:rsidR="007B68A6" w:rsidRDefault="007B68A6" w:rsidP="00E20A52">
      <w:pPr>
        <w:pStyle w:val="AODocTxt"/>
        <w:spacing w:before="280" w:after="140"/>
        <w:rPr>
          <w:rFonts w:asciiTheme="majorHAnsi" w:hAnsiTheme="majorHAnsi" w:cstheme="majorHAnsi"/>
          <w:b/>
          <w:sz w:val="32"/>
        </w:rPr>
      </w:pPr>
    </w:p>
    <w:p w14:paraId="2C3B30D7" w14:textId="77777777" w:rsidR="007A2E58" w:rsidRPr="004B08DB" w:rsidRDefault="007A2E58" w:rsidP="00E20A52">
      <w:pPr>
        <w:pStyle w:val="AODocTxt"/>
        <w:spacing w:before="280" w:after="140"/>
        <w:jc w:val="center"/>
        <w:rPr>
          <w:rFonts w:asciiTheme="majorHAnsi" w:hAnsiTheme="majorHAnsi" w:cstheme="majorHAnsi"/>
          <w:b/>
          <w:sz w:val="32"/>
        </w:rPr>
      </w:pPr>
      <w:r w:rsidRPr="004B08DB">
        <w:rPr>
          <w:rFonts w:asciiTheme="majorHAnsi" w:hAnsiTheme="majorHAnsi" w:cstheme="majorHAnsi"/>
          <w:b/>
          <w:sz w:val="32"/>
        </w:rPr>
        <w:t>MASTER REGULATORY REPORTING AGREEMENT</w:t>
      </w:r>
      <w:r w:rsidR="002F6A08">
        <w:rPr>
          <w:rStyle w:val="FootnoteReference"/>
          <w:rFonts w:cstheme="majorHAnsi"/>
          <w:b/>
          <w:sz w:val="32"/>
        </w:rPr>
        <w:footnoteReference w:id="1"/>
      </w:r>
    </w:p>
    <w:p w14:paraId="2C3B30D8" w14:textId="77777777" w:rsidR="00705A18" w:rsidRDefault="00705A18" w:rsidP="003C5AC7">
      <w:pPr>
        <w:pStyle w:val="Body"/>
      </w:pPr>
    </w:p>
    <w:p w14:paraId="2C3B30D9" w14:textId="77777777" w:rsidR="00BF3619" w:rsidRDefault="00BF3619" w:rsidP="00E92C12">
      <w:pPr>
        <w:pStyle w:val="Body1"/>
        <w:ind w:left="0"/>
      </w:pPr>
      <w:r>
        <w:t>THIS AGREEMENT is dated as of [</w:t>
      </w:r>
      <w:r w:rsidR="00D8096C">
        <w:rPr>
          <w:rFonts w:cs="Arial"/>
        </w:rPr>
        <w:t>●</w:t>
      </w:r>
      <w:r>
        <w:t>] and is made BETWEEN:</w:t>
      </w:r>
    </w:p>
    <w:p w14:paraId="2C3B30DA" w14:textId="77777777" w:rsidR="00BF3619" w:rsidRDefault="00BF3619" w:rsidP="005B5EE3">
      <w:pPr>
        <w:pStyle w:val="Body1"/>
        <w:ind w:left="675" w:hanging="675"/>
      </w:pPr>
      <w:r>
        <w:t>(A)</w:t>
      </w:r>
      <w:r>
        <w:tab/>
        <w:t>[</w:t>
      </w:r>
      <w:r w:rsidR="00D8096C">
        <w:rPr>
          <w:rFonts w:cs="Arial"/>
        </w:rPr>
        <w:t>●</w:t>
      </w:r>
      <w:r>
        <w:t>] (the "</w:t>
      </w:r>
      <w:r w:rsidRPr="00BF3619">
        <w:rPr>
          <w:b/>
          <w:i/>
        </w:rPr>
        <w:t xml:space="preserve">Reporting </w:t>
      </w:r>
      <w:r w:rsidR="00042347">
        <w:rPr>
          <w:b/>
          <w:i/>
        </w:rPr>
        <w:t>Party</w:t>
      </w:r>
      <w:r>
        <w:t>"); and</w:t>
      </w:r>
    </w:p>
    <w:p w14:paraId="2C3B30DB" w14:textId="77777777" w:rsidR="00BF3619" w:rsidRDefault="00BF3619" w:rsidP="00E92C12">
      <w:pPr>
        <w:pStyle w:val="Body1"/>
        <w:ind w:left="0"/>
      </w:pPr>
      <w:r>
        <w:t>(B)</w:t>
      </w:r>
      <w:r>
        <w:tab/>
        <w:t>[</w:t>
      </w:r>
      <w:r w:rsidR="00D8096C">
        <w:rPr>
          <w:rFonts w:cs="Arial"/>
        </w:rPr>
        <w:t>●</w:t>
      </w:r>
      <w:r>
        <w:t>] (the "</w:t>
      </w:r>
      <w:r w:rsidRPr="00BF3619">
        <w:rPr>
          <w:b/>
          <w:i/>
        </w:rPr>
        <w:t>Client</w:t>
      </w:r>
      <w:r>
        <w:t>").</w:t>
      </w:r>
    </w:p>
    <w:p w14:paraId="2C3B30DC" w14:textId="77777777" w:rsidR="00BF3619" w:rsidRPr="00C91012" w:rsidRDefault="00BF3619" w:rsidP="005B5EE3">
      <w:pPr>
        <w:pStyle w:val="Body1"/>
        <w:ind w:left="1360" w:hanging="1360"/>
      </w:pPr>
      <w:r>
        <w:t>OR [(B)</w:t>
      </w:r>
      <w:r>
        <w:tab/>
        <w:t>[</w:t>
      </w:r>
      <w:r w:rsidR="00D8096C">
        <w:rPr>
          <w:rFonts w:cs="Arial"/>
        </w:rPr>
        <w:t>●</w:t>
      </w:r>
      <w:r>
        <w:t>] (the "</w:t>
      </w:r>
      <w:r w:rsidRPr="00BF3619">
        <w:rPr>
          <w:b/>
          <w:i/>
        </w:rPr>
        <w:t>Agent</w:t>
      </w:r>
      <w:r>
        <w:t>") acting for and on behalf of the principal(s) (each, a "</w:t>
      </w:r>
      <w:r w:rsidRPr="00BF3619">
        <w:rPr>
          <w:b/>
          <w:i/>
        </w:rPr>
        <w:t>Client</w:t>
      </w:r>
      <w:r>
        <w:t xml:space="preserve">") listed in </w:t>
      </w:r>
      <w:r w:rsidRPr="00C91012">
        <w:t>Schedule [</w:t>
      </w:r>
      <w:r w:rsidR="00D8096C" w:rsidRPr="00C91012">
        <w:rPr>
          <w:rFonts w:cs="Arial"/>
        </w:rPr>
        <w:t>●</w:t>
      </w:r>
      <w:r w:rsidRPr="00C91012">
        <w:t>] (</w:t>
      </w:r>
      <w:r w:rsidRPr="00C91012">
        <w:rPr>
          <w:i/>
        </w:rPr>
        <w:t>List of Clients</w:t>
      </w:r>
      <w:r w:rsidRPr="00C91012">
        <w:t xml:space="preserve">) to this Agreement.] </w:t>
      </w:r>
    </w:p>
    <w:p w14:paraId="2C3B30DD" w14:textId="77777777" w:rsidR="008C0669" w:rsidRPr="00C91012" w:rsidRDefault="00F03DA5" w:rsidP="001059D3">
      <w:pPr>
        <w:pStyle w:val="Body1"/>
        <w:ind w:left="2040" w:hanging="2040"/>
      </w:pPr>
      <w:r w:rsidRPr="00337E4E">
        <w:t>[</w:t>
      </w:r>
      <w:r w:rsidR="001059D3">
        <w:t>AND/</w:t>
      </w:r>
      <w:r w:rsidR="008C0669" w:rsidRPr="00337E4E">
        <w:t xml:space="preserve">OR </w:t>
      </w:r>
      <w:r w:rsidR="00A65A74" w:rsidRPr="00337E4E">
        <w:t>[(B)</w:t>
      </w:r>
      <w:r w:rsidR="00F9550B">
        <w:t>]</w:t>
      </w:r>
      <w:r w:rsidR="00F35A18" w:rsidRPr="00337E4E">
        <w:t>/</w:t>
      </w:r>
      <w:r w:rsidR="00F9550B">
        <w:t>[</w:t>
      </w:r>
      <w:r w:rsidR="00F35A18" w:rsidRPr="00337E4E">
        <w:t>(C)]</w:t>
      </w:r>
      <w:r w:rsidR="00A65A74" w:rsidRPr="00337E4E">
        <w:tab/>
        <w:t>[</w:t>
      </w:r>
      <w:r w:rsidR="00A65A74" w:rsidRPr="00337E4E">
        <w:rPr>
          <w:rFonts w:cs="Arial"/>
        </w:rPr>
        <w:t>●</w:t>
      </w:r>
      <w:r w:rsidR="00A65A74" w:rsidRPr="00337E4E">
        <w:t>] (the "</w:t>
      </w:r>
      <w:r w:rsidR="00A65A74" w:rsidRPr="00337E4E">
        <w:rPr>
          <w:b/>
          <w:i/>
        </w:rPr>
        <w:t>Fund Manager</w:t>
      </w:r>
      <w:r w:rsidR="00A65A74" w:rsidRPr="00337E4E">
        <w:t>") acting in its capacity as manager</w:t>
      </w:r>
      <w:r w:rsidR="00F35A18" w:rsidRPr="00337E4E">
        <w:t xml:space="preserve"> of each of the funds (each</w:t>
      </w:r>
      <w:r w:rsidR="002B001D">
        <w:t>,</w:t>
      </w:r>
      <w:r w:rsidR="00F35A18" w:rsidRPr="00337E4E">
        <w:t xml:space="preserve"> a “</w:t>
      </w:r>
      <w:r w:rsidR="00F35A18" w:rsidRPr="00337E4E">
        <w:rPr>
          <w:b/>
          <w:i/>
        </w:rPr>
        <w:t>Fund</w:t>
      </w:r>
      <w:r w:rsidR="00F35A18" w:rsidRPr="00337E4E">
        <w:t>”) listed in Schedule [</w:t>
      </w:r>
      <w:r w:rsidR="00F35A18" w:rsidRPr="00337E4E">
        <w:rPr>
          <w:rFonts w:cs="Arial"/>
        </w:rPr>
        <w:t>●</w:t>
      </w:r>
      <w:r w:rsidR="00F35A18" w:rsidRPr="00337E4E">
        <w:t>] (</w:t>
      </w:r>
      <w:r w:rsidR="00F35A18" w:rsidRPr="00337E4E">
        <w:rPr>
          <w:i/>
        </w:rPr>
        <w:t>List of Funds</w:t>
      </w:r>
      <w:r w:rsidR="00F35A18" w:rsidRPr="00337E4E">
        <w:t>)</w:t>
      </w:r>
      <w:r w:rsidR="00A65A74" w:rsidRPr="00337E4E">
        <w:t>.</w:t>
      </w:r>
      <w:r w:rsidRPr="00337E4E">
        <w:t>]</w:t>
      </w:r>
    </w:p>
    <w:p w14:paraId="2C3B30DE" w14:textId="77777777" w:rsidR="00BF3619" w:rsidRDefault="00BF3619" w:rsidP="00E92C12">
      <w:pPr>
        <w:pStyle w:val="Body1"/>
        <w:ind w:left="0"/>
      </w:pPr>
      <w:r w:rsidRPr="00C91012">
        <w:t>WHEREAS</w:t>
      </w:r>
    </w:p>
    <w:p w14:paraId="2C3B30DF" w14:textId="77777777" w:rsidR="00BF3619" w:rsidRDefault="00BF3619" w:rsidP="005B5EE3">
      <w:pPr>
        <w:pStyle w:val="Body1"/>
        <w:ind w:left="675" w:hanging="675"/>
      </w:pPr>
      <w:r>
        <w:t>(1)</w:t>
      </w:r>
      <w:r>
        <w:tab/>
      </w:r>
      <w:r w:rsidR="009D6278">
        <w:t>C</w:t>
      </w:r>
      <w:r>
        <w:t xml:space="preserve">ertain parties who enter into, modify or terminate certain derivatives transactions </w:t>
      </w:r>
      <w:r w:rsidR="005B5EE3">
        <w:t xml:space="preserve">and/or securities financing transactions </w:t>
      </w:r>
      <w:r>
        <w:t>are required to report specified data to a trade repository or, if no trade repository is available, to the</w:t>
      </w:r>
      <w:r w:rsidR="005B5EE3">
        <w:t xml:space="preserve"> relevant public body</w:t>
      </w:r>
      <w:r>
        <w:t>.</w:t>
      </w:r>
      <w:r w:rsidR="00E92C12">
        <w:t xml:space="preserve"> </w:t>
      </w:r>
    </w:p>
    <w:p w14:paraId="2C3B30E0" w14:textId="77777777" w:rsidR="00BF3619" w:rsidRDefault="00945600" w:rsidP="005B5EE3">
      <w:pPr>
        <w:pStyle w:val="Body1"/>
        <w:ind w:left="675" w:hanging="675"/>
      </w:pPr>
      <w:r>
        <w:t>[</w:t>
      </w:r>
      <w:r w:rsidR="00BF3619">
        <w:t>(2)</w:t>
      </w:r>
      <w:r w:rsidR="00BF3619">
        <w:tab/>
        <w:t xml:space="preserve">The Client and the </w:t>
      </w:r>
      <w:r w:rsidR="00042347">
        <w:t>Reporting Party</w:t>
      </w:r>
      <w:r w:rsidR="00BF3619">
        <w:t xml:space="preserve"> have entered into this </w:t>
      </w:r>
      <w:r w:rsidR="00FE3033">
        <w:t xml:space="preserve">master regulatory </w:t>
      </w:r>
      <w:r w:rsidR="00BF3619">
        <w:t xml:space="preserve">reporting agreement to formalise </w:t>
      </w:r>
      <w:r w:rsidR="003063C2">
        <w:t xml:space="preserve">certain </w:t>
      </w:r>
      <w:r w:rsidR="00BF3619">
        <w:t xml:space="preserve">terms </w:t>
      </w:r>
      <w:r w:rsidR="003063C2">
        <w:t xml:space="preserve">relating to such </w:t>
      </w:r>
      <w:r w:rsidR="00BF3619" w:rsidRPr="00EA129A">
        <w:t>reporting</w:t>
      </w:r>
      <w:r w:rsidR="00EA129A" w:rsidRPr="00EA129A">
        <w:t xml:space="preserve"> and to </w:t>
      </w:r>
      <w:r w:rsidR="00565281">
        <w:t xml:space="preserve">assist with </w:t>
      </w:r>
      <w:r w:rsidR="00EA129A" w:rsidRPr="00EA129A">
        <w:t>fulfil</w:t>
      </w:r>
      <w:r w:rsidR="00565281">
        <w:t>ling</w:t>
      </w:r>
      <w:r w:rsidR="00EA129A" w:rsidRPr="00EA129A">
        <w:t xml:space="preserve"> the Client’s</w:t>
      </w:r>
      <w:r w:rsidR="00F44BCE">
        <w:t xml:space="preserve"> and/or the Reporting Party’s</w:t>
      </w:r>
      <w:r w:rsidR="00EA129A" w:rsidRPr="00EA129A">
        <w:t xml:space="preserve"> reporting responsibility with respect to </w:t>
      </w:r>
      <w:r w:rsidR="006C5235">
        <w:t xml:space="preserve">certain </w:t>
      </w:r>
      <w:r w:rsidR="00EA129A" w:rsidRPr="00EA129A">
        <w:t>transactions to which it is a counterparty</w:t>
      </w:r>
      <w:r w:rsidR="00BF3619" w:rsidRPr="00EA129A">
        <w:t>.</w:t>
      </w:r>
      <w:r w:rsidR="002D6E71">
        <w:t>]</w:t>
      </w:r>
      <w:r w:rsidR="005B5EE3">
        <w:t xml:space="preserve"> </w:t>
      </w:r>
    </w:p>
    <w:p w14:paraId="2C3B30E1" w14:textId="77777777" w:rsidR="00945600" w:rsidRDefault="002D6E71" w:rsidP="00945600">
      <w:pPr>
        <w:pStyle w:val="Body1"/>
        <w:ind w:left="675" w:hanging="675"/>
      </w:pPr>
      <w:r>
        <w:t>[</w:t>
      </w:r>
      <w:r w:rsidR="00F35A18">
        <w:t>(3)</w:t>
      </w:r>
      <w:r w:rsidR="00F35A18">
        <w:tab/>
        <w:t xml:space="preserve">The Fund Manager and the Reporting Party have entered into this master regulatory reporting agreement </w:t>
      </w:r>
      <w:r w:rsidR="00603F8C">
        <w:t xml:space="preserve">to formalise certain terms relating to such reporting and </w:t>
      </w:r>
      <w:r w:rsidR="00F35A18">
        <w:t xml:space="preserve">to </w:t>
      </w:r>
      <w:r w:rsidR="00565281">
        <w:t xml:space="preserve">assist with </w:t>
      </w:r>
      <w:r w:rsidR="00F35A18">
        <w:t>fulfil</w:t>
      </w:r>
      <w:r w:rsidR="00565281">
        <w:t>ling</w:t>
      </w:r>
      <w:r w:rsidR="00F35A18">
        <w:t xml:space="preserve"> the Fund Manager’s reporting responsibility with respect to </w:t>
      </w:r>
      <w:r w:rsidR="006C5235">
        <w:t xml:space="preserve">certain </w:t>
      </w:r>
      <w:r w:rsidR="00F35A18">
        <w:t>transactions entered into by a Fund.</w:t>
      </w:r>
      <w:r>
        <w:t>]</w:t>
      </w:r>
    </w:p>
    <w:p w14:paraId="2C3B30E2" w14:textId="77777777" w:rsidR="00F35A18" w:rsidRPr="00945600" w:rsidRDefault="002D6E71" w:rsidP="00945600">
      <w:pPr>
        <w:pStyle w:val="Body1"/>
        <w:ind w:left="675" w:hanging="675"/>
      </w:pPr>
      <w:r>
        <w:lastRenderedPageBreak/>
        <w:t>[</w:t>
      </w:r>
      <w:r w:rsidR="00945600">
        <w:t>(4)</w:t>
      </w:r>
      <w:r w:rsidR="00945600">
        <w:tab/>
        <w:t xml:space="preserve">Where an entity enters into this </w:t>
      </w:r>
      <w:r w:rsidR="00565281">
        <w:t xml:space="preserve">master regulatory reporting </w:t>
      </w:r>
      <w:r w:rsidR="00945600">
        <w:t xml:space="preserve">agreement </w:t>
      </w:r>
      <w:r>
        <w:t xml:space="preserve">as Agent for a Client </w:t>
      </w:r>
      <w:r w:rsidR="00724374">
        <w:t xml:space="preserve">or Clients </w:t>
      </w:r>
      <w:r>
        <w:t xml:space="preserve">and also as Fund Manager, this </w:t>
      </w:r>
      <w:r w:rsidR="0026351B">
        <w:t xml:space="preserve">master regulatory reporting </w:t>
      </w:r>
      <w:r>
        <w:t xml:space="preserve">agreement evidences an </w:t>
      </w:r>
      <w:r w:rsidR="00565281">
        <w:t>a</w:t>
      </w:r>
      <w:r>
        <w:t>greement</w:t>
      </w:r>
      <w:r w:rsidR="003D1193">
        <w:t xml:space="preserve"> </w:t>
      </w:r>
      <w:r w:rsidR="00CE6B9D">
        <w:t xml:space="preserve">or agreements </w:t>
      </w:r>
      <w:r>
        <w:t>between the Reporting Party and the Fund Manager</w:t>
      </w:r>
      <w:r w:rsidR="00565281">
        <w:t xml:space="preserve"> and, in addition,</w:t>
      </w:r>
      <w:r>
        <w:t xml:space="preserve"> separate</w:t>
      </w:r>
      <w:r w:rsidR="00565281">
        <w:t xml:space="preserve"> a</w:t>
      </w:r>
      <w:r>
        <w:t>greement(s) between the Reporting Party and the Client</w:t>
      </w:r>
      <w:r w:rsidR="000F1706">
        <w:t>(s)</w:t>
      </w:r>
      <w:r>
        <w:t>.</w:t>
      </w:r>
      <w:r w:rsidR="00F35A18">
        <w:t>]</w:t>
      </w:r>
      <w:r w:rsidR="003940AF">
        <w:t xml:space="preserve"> </w:t>
      </w:r>
      <w:r w:rsidR="003940AF" w:rsidRPr="003940AF">
        <w:rPr>
          <w:b/>
          <w:i/>
        </w:rPr>
        <w:t xml:space="preserve"> </w:t>
      </w:r>
    </w:p>
    <w:p w14:paraId="2C3B30E3" w14:textId="77777777" w:rsidR="00BF3619" w:rsidRPr="00BF3619" w:rsidRDefault="00BF3619" w:rsidP="00E92C12">
      <w:pPr>
        <w:pStyle w:val="Body1"/>
        <w:ind w:left="0"/>
      </w:pPr>
      <w:r>
        <w:t>IT IS AGREED as follows:</w:t>
      </w:r>
    </w:p>
    <w:p w14:paraId="2C3B30E4" w14:textId="77777777" w:rsidR="007A2E58" w:rsidRDefault="00BF3619" w:rsidP="00BF3619">
      <w:pPr>
        <w:pStyle w:val="Level1"/>
        <w:tabs>
          <w:tab w:val="clear" w:pos="680"/>
        </w:tabs>
      </w:pPr>
      <w:r>
        <w:t>Interpretation</w:t>
      </w:r>
      <w:r w:rsidR="009B7031">
        <w:t>, Structure and Existing Arrangements</w:t>
      </w:r>
    </w:p>
    <w:p w14:paraId="2C3B30E5" w14:textId="77777777" w:rsidR="005401B2" w:rsidRPr="005401B2" w:rsidRDefault="00BF3619" w:rsidP="005401B2">
      <w:pPr>
        <w:pStyle w:val="Level2"/>
      </w:pPr>
      <w:r w:rsidRPr="005401B2">
        <w:rPr>
          <w:b/>
        </w:rPr>
        <w:t>Definitions</w:t>
      </w:r>
    </w:p>
    <w:p w14:paraId="2C3B30E6" w14:textId="77777777" w:rsidR="00BF3619" w:rsidRDefault="00BF3619" w:rsidP="004065EC">
      <w:pPr>
        <w:pStyle w:val="Level3"/>
        <w:numPr>
          <w:ilvl w:val="0"/>
          <w:numId w:val="0"/>
        </w:numPr>
        <w:ind w:left="680"/>
      </w:pPr>
      <w:r>
        <w:t xml:space="preserve">The terms defined in </w:t>
      </w:r>
      <w:r w:rsidRPr="002B113A">
        <w:t xml:space="preserve">Section </w:t>
      </w:r>
      <w:r w:rsidR="00327064">
        <w:fldChar w:fldCharType="begin"/>
      </w:r>
      <w:r w:rsidR="00327064">
        <w:instrText xml:space="preserve"> REF _Ref26273366 \r \h </w:instrText>
      </w:r>
      <w:r w:rsidR="00327064">
        <w:fldChar w:fldCharType="separate"/>
      </w:r>
      <w:r w:rsidR="006326FE">
        <w:t>9</w:t>
      </w:r>
      <w:r w:rsidR="00327064">
        <w:fldChar w:fldCharType="end"/>
      </w:r>
      <w:r>
        <w:t xml:space="preserve"> (</w:t>
      </w:r>
      <w:r w:rsidRPr="00BF3619">
        <w:rPr>
          <w:i/>
        </w:rPr>
        <w:t>Definitions and Construction</w:t>
      </w:r>
      <w:r>
        <w:t>)</w:t>
      </w:r>
      <w:r w:rsidR="002D1C30">
        <w:t xml:space="preserve"> of the General Provisions</w:t>
      </w:r>
      <w:r>
        <w:t xml:space="preserve"> and elsewhere in this Agreement will have the meanings </w:t>
      </w:r>
      <w:r w:rsidR="000812B8">
        <w:t xml:space="preserve">specified </w:t>
      </w:r>
      <w:r>
        <w:t>therein.</w:t>
      </w:r>
    </w:p>
    <w:p w14:paraId="2C3B30E7" w14:textId="77777777" w:rsidR="00130011" w:rsidRDefault="00130011" w:rsidP="00130011">
      <w:pPr>
        <w:pStyle w:val="Level2"/>
        <w:rPr>
          <w:b/>
        </w:rPr>
      </w:pPr>
      <w:r w:rsidRPr="006608F3">
        <w:rPr>
          <w:b/>
        </w:rPr>
        <w:t xml:space="preserve">Interpretation </w:t>
      </w:r>
    </w:p>
    <w:p w14:paraId="2C3B30E8" w14:textId="77777777" w:rsidR="003063C2" w:rsidRDefault="003063C2" w:rsidP="003063C2">
      <w:pPr>
        <w:pStyle w:val="Level3"/>
      </w:pPr>
      <w:r>
        <w:t xml:space="preserve">This </w:t>
      </w:r>
      <w:r w:rsidR="00705200">
        <w:t>master regulatory reporting a</w:t>
      </w:r>
      <w:r>
        <w:t>greement is comprised of a main body, together with one or more Annexes</w:t>
      </w:r>
      <w:r w:rsidR="00337E4E">
        <w:t xml:space="preserve"> and </w:t>
      </w:r>
      <w:r w:rsidR="006C5235">
        <w:t xml:space="preserve">any </w:t>
      </w:r>
      <w:r w:rsidR="00A409B3">
        <w:t>Schedule</w:t>
      </w:r>
      <w:r w:rsidR="006C5235">
        <w:t>s</w:t>
      </w:r>
      <w:r w:rsidR="00705200">
        <w:t xml:space="preserve"> (</w:t>
      </w:r>
      <w:r w:rsidR="00565281">
        <w:t xml:space="preserve">together, </w:t>
      </w:r>
      <w:r w:rsidR="00705200">
        <w:t>the “</w:t>
      </w:r>
      <w:r w:rsidR="00705200" w:rsidRPr="00705200">
        <w:rPr>
          <w:b/>
          <w:i/>
        </w:rPr>
        <w:t>Agreement</w:t>
      </w:r>
      <w:r w:rsidR="00705200">
        <w:t>”)</w:t>
      </w:r>
      <w:r>
        <w:t xml:space="preserve">. The terms of the main body </w:t>
      </w:r>
      <w:r w:rsidR="000812B8">
        <w:t>and Schedules to</w:t>
      </w:r>
      <w:r>
        <w:t xml:space="preserve"> this Agreement shall apply separately</w:t>
      </w:r>
      <w:r w:rsidR="000812B8">
        <w:t>, and as amended and supplemented by each applicable Annex,</w:t>
      </w:r>
      <w:r>
        <w:t xml:space="preserve"> to the Relevant Transactions identified in each applicable Annex.</w:t>
      </w:r>
    </w:p>
    <w:p w14:paraId="2C3B30E9" w14:textId="77777777" w:rsidR="001E317B" w:rsidRDefault="001E317B" w:rsidP="003063C2">
      <w:pPr>
        <w:pStyle w:val="Level3"/>
      </w:pPr>
      <w:r>
        <w:t>Each Annex shall be effective from the date specified for such purpose in the relevant Annex.</w:t>
      </w:r>
    </w:p>
    <w:p w14:paraId="2C3B30EA" w14:textId="77777777" w:rsidR="009B3BD2" w:rsidRDefault="00800CF2" w:rsidP="003063C2">
      <w:pPr>
        <w:pStyle w:val="Level3"/>
      </w:pPr>
      <w:r>
        <w:t xml:space="preserve">Notwithstanding </w:t>
      </w:r>
      <w:r w:rsidR="00745B0A">
        <w:t xml:space="preserve">Section </w:t>
      </w:r>
      <w:r w:rsidR="00327064">
        <w:fldChar w:fldCharType="begin"/>
      </w:r>
      <w:r w:rsidR="00327064">
        <w:instrText xml:space="preserve"> REF _Ref26273403 \r \h </w:instrText>
      </w:r>
      <w:r w:rsidR="00327064">
        <w:fldChar w:fldCharType="separate"/>
      </w:r>
      <w:r w:rsidR="006326FE">
        <w:t>4.3</w:t>
      </w:r>
      <w:r w:rsidR="00327064">
        <w:fldChar w:fldCharType="end"/>
      </w:r>
      <w:r w:rsidR="002D1C30">
        <w:t xml:space="preserve"> of the General Provisions</w:t>
      </w:r>
      <w:r w:rsidR="00745B0A">
        <w:t>, t</w:t>
      </w:r>
      <w:r w:rsidR="00AF6940">
        <w:t>he</w:t>
      </w:r>
      <w:r w:rsidR="008D70C8">
        <w:t xml:space="preserve"> Agent or Fund Manager</w:t>
      </w:r>
      <w:r w:rsidR="006C5235">
        <w:t xml:space="preserve"> may deliver a revised version of </w:t>
      </w:r>
      <w:r w:rsidR="001D2588">
        <w:t>[</w:t>
      </w:r>
      <w:r w:rsidR="006C5235">
        <w:t>e</w:t>
      </w:r>
      <w:r w:rsidR="001059D3">
        <w:t xml:space="preserve">ach </w:t>
      </w:r>
      <w:r w:rsidR="006C5235">
        <w:t>of</w:t>
      </w:r>
      <w:r w:rsidR="001D2588">
        <w:t>]</w:t>
      </w:r>
      <w:r w:rsidR="00B743D3">
        <w:t xml:space="preserve"> </w:t>
      </w:r>
      <w:r w:rsidR="001D2588">
        <w:t>[</w:t>
      </w:r>
      <w:r w:rsidR="006C5235" w:rsidRPr="006C5235">
        <w:t>Schedule [●] (</w:t>
      </w:r>
      <w:r w:rsidR="006C5235" w:rsidRPr="006C5235">
        <w:rPr>
          <w:i/>
        </w:rPr>
        <w:t>List of Clients</w:t>
      </w:r>
      <w:r w:rsidR="006C5235" w:rsidRPr="006C5235">
        <w:t>)</w:t>
      </w:r>
      <w:r w:rsidR="001D2588">
        <w:t>]</w:t>
      </w:r>
      <w:r w:rsidR="002B001D">
        <w:t xml:space="preserve"> </w:t>
      </w:r>
      <w:r w:rsidR="001D2588">
        <w:t>[</w:t>
      </w:r>
      <w:r w:rsidR="006C5235" w:rsidRPr="006C5235">
        <w:t>and</w:t>
      </w:r>
      <w:r w:rsidR="001D2588">
        <w:t>]</w:t>
      </w:r>
      <w:r w:rsidR="009033B3">
        <w:t xml:space="preserve"> </w:t>
      </w:r>
      <w:r w:rsidR="001D2588">
        <w:t>[</w:t>
      </w:r>
      <w:r w:rsidR="006C5235" w:rsidRPr="006C5235">
        <w:t>Schedule [●] (</w:t>
      </w:r>
      <w:r w:rsidR="006C5235" w:rsidRPr="006C5235">
        <w:rPr>
          <w:i/>
        </w:rPr>
        <w:t>List of Funds</w:t>
      </w:r>
      <w:r w:rsidR="006C5235" w:rsidRPr="006C5235">
        <w:t>)</w:t>
      </w:r>
      <w:r w:rsidR="001D2588">
        <w:t>]</w:t>
      </w:r>
      <w:r w:rsidR="006C5235">
        <w:t xml:space="preserve"> </w:t>
      </w:r>
      <w:r w:rsidR="00AF6940">
        <w:t xml:space="preserve">to the </w:t>
      </w:r>
      <w:r w:rsidR="008D70C8">
        <w:t xml:space="preserve">Reporting Party </w:t>
      </w:r>
      <w:r w:rsidR="006C5235">
        <w:t>from time to time</w:t>
      </w:r>
      <w:r w:rsidR="00300BC5">
        <w:t xml:space="preser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002D1C30">
        <w:t xml:space="preserve"> </w:t>
      </w:r>
      <w:r w:rsidR="008D014C">
        <w:t>(</w:t>
      </w:r>
      <w:r w:rsidR="008D014C">
        <w:rPr>
          <w:i/>
        </w:rPr>
        <w:t>Notices</w:t>
      </w:r>
      <w:r w:rsidR="008D014C">
        <w:t xml:space="preserve">) </w:t>
      </w:r>
      <w:r w:rsidR="002D1C30">
        <w:t>of the General Provisions</w:t>
      </w:r>
      <w:r w:rsidR="006C5235">
        <w:t>, and any such revised version shall be deemed to supersede any previously delivered version</w:t>
      </w:r>
      <w:r w:rsidR="00300BC5">
        <w:t xml:space="preserve"> of such </w:t>
      </w:r>
      <w:r w:rsidR="000812B8">
        <w:t>S</w:t>
      </w:r>
      <w:r w:rsidR="00300BC5">
        <w:t>chedule(s)</w:t>
      </w:r>
      <w:r w:rsidR="00ED6BA4">
        <w:t xml:space="preserve"> </w:t>
      </w:r>
      <w:r w:rsidR="006B1928">
        <w:t xml:space="preserve">[when the Reporting Party gives the Agent or Fund Manager (as applicable) written confirmation that it consents </w:t>
      </w:r>
      <w:r w:rsidR="006B1928" w:rsidRPr="00567EAC">
        <w:t xml:space="preserve">to the </w:t>
      </w:r>
      <w:r w:rsidR="006B1928" w:rsidRPr="00931347">
        <w:t>revisions and that any necessary onboarding of new Clients or Funds has been completed]</w:t>
      </w:r>
      <w:r w:rsidR="00B52B65" w:rsidRPr="00931347">
        <w:t>/</w:t>
      </w:r>
      <w:r w:rsidR="006B1928" w:rsidRPr="00931347">
        <w:t>[</w:t>
      </w:r>
      <w:r w:rsidR="00ED6BA4" w:rsidRPr="00931347">
        <w:t>on the later of (</w:t>
      </w:r>
      <w:r w:rsidR="00B817AF" w:rsidRPr="00931347">
        <w:t>i</w:t>
      </w:r>
      <w:r w:rsidR="00ED6BA4" w:rsidRPr="00931347">
        <w:t xml:space="preserve">) the </w:t>
      </w:r>
      <w:r w:rsidR="000812B8" w:rsidRPr="00931347">
        <w:t>[</w:t>
      </w:r>
      <w:r w:rsidR="00ED6BA4" w:rsidRPr="00931347">
        <w:t>[</w:t>
      </w:r>
      <w:r w:rsidR="00ED6BA4" w:rsidRPr="00931347">
        <w:rPr>
          <w:rFonts w:cs="Arial"/>
        </w:rPr>
        <w:t>●</w:t>
      </w:r>
      <w:r w:rsidR="00ED6BA4" w:rsidRPr="00931347">
        <w:t>] day</w:t>
      </w:r>
      <w:r w:rsidR="000812B8" w:rsidRPr="00931347">
        <w:t>]</w:t>
      </w:r>
      <w:r w:rsidR="00ED6BA4" w:rsidRPr="00931347">
        <w:t xml:space="preserve"> following delivery of the revised version by the Agent or Fund Manager to the Reporting Party </w:t>
      </w:r>
      <w:r w:rsidR="00ED6BA4" w:rsidRPr="00567EAC">
        <w:t>and (</w:t>
      </w:r>
      <w:r w:rsidR="00B817AF" w:rsidRPr="00567EAC">
        <w:t>ii</w:t>
      </w:r>
      <w:r w:rsidR="00ED6BA4" w:rsidRPr="00567EAC">
        <w:t xml:space="preserve">) the completion of any necessary onboarding </w:t>
      </w:r>
      <w:r w:rsidR="00D148FC" w:rsidRPr="00567EAC">
        <w:t xml:space="preserve">by the Reporting Party in respect of </w:t>
      </w:r>
      <w:r w:rsidR="00445316" w:rsidRPr="00567EAC">
        <w:t>reporting</w:t>
      </w:r>
      <w:r w:rsidR="00445316">
        <w:t xml:space="preserve"> </w:t>
      </w:r>
      <w:r w:rsidR="00D148FC">
        <w:t>in relation to</w:t>
      </w:r>
      <w:r w:rsidR="00445316">
        <w:t xml:space="preserve"> any such new Clients or Funds, as applicable</w:t>
      </w:r>
      <w:r w:rsidR="009033B3">
        <w:t>]</w:t>
      </w:r>
      <w:r w:rsidR="00B52B65">
        <w:t>/</w:t>
      </w:r>
      <w:r w:rsidR="009033B3">
        <w:t>[</w:t>
      </w:r>
      <w:r w:rsidR="002D6E71">
        <w:t>the date determined in accordance with Schedule [</w:t>
      </w:r>
      <w:r w:rsidR="002D6E71">
        <w:rPr>
          <w:rFonts w:cs="Arial"/>
        </w:rPr>
        <w:t>●</w:t>
      </w:r>
      <w:r w:rsidR="002D6E71">
        <w:t>] (</w:t>
      </w:r>
      <w:r w:rsidR="002D6E71" w:rsidRPr="002D6E71">
        <w:rPr>
          <w:i/>
        </w:rPr>
        <w:t>Operational and Procedural Provisions</w:t>
      </w:r>
      <w:r w:rsidR="002D6E71">
        <w:t>)</w:t>
      </w:r>
      <w:r w:rsidR="009033B3">
        <w:t>]</w:t>
      </w:r>
      <w:r w:rsidR="009B3BD2">
        <w:t>, and</w:t>
      </w:r>
      <w:r w:rsidR="0089339A">
        <w:t xml:space="preserve">, until such </w:t>
      </w:r>
      <w:r w:rsidR="00B52B65">
        <w:t>time</w:t>
      </w:r>
      <w:r w:rsidR="0089339A">
        <w:t>,</w:t>
      </w:r>
      <w:r w:rsidR="009B3BD2">
        <w:t xml:space="preserve"> the Reporting Party shall have no Reporting Obligation in respect of any new Clients or Funds</w:t>
      </w:r>
      <w:r w:rsidR="0089339A">
        <w:t xml:space="preserve">, as applicable, included in such revised version of </w:t>
      </w:r>
      <w:r w:rsidR="00D96115">
        <w:t>the</w:t>
      </w:r>
      <w:r w:rsidR="0089339A">
        <w:t xml:space="preserve"> </w:t>
      </w:r>
      <w:r w:rsidR="00D96115">
        <w:t xml:space="preserve">relevant </w:t>
      </w:r>
      <w:r w:rsidR="0089339A">
        <w:t>Schedule</w:t>
      </w:r>
      <w:r w:rsidR="006C5235">
        <w:t>.</w:t>
      </w:r>
      <w:r w:rsidR="00445316">
        <w:t xml:space="preserve"> </w:t>
      </w:r>
    </w:p>
    <w:p w14:paraId="2C3B30EB" w14:textId="77777777" w:rsidR="00F94C06" w:rsidRDefault="003063C2" w:rsidP="003063C2">
      <w:pPr>
        <w:pStyle w:val="Level3"/>
      </w:pPr>
      <w:r>
        <w:t xml:space="preserve">To the extent that there is any inconsistency as between the terms of the main agreement </w:t>
      </w:r>
      <w:r w:rsidR="00C671E3">
        <w:t xml:space="preserve">or a Schedule </w:t>
      </w:r>
      <w:r>
        <w:t>and an Annex, the Annex shall prevail for the purposes of applying this Agreement to the Relevant Transactions identified therein.</w:t>
      </w:r>
    </w:p>
    <w:p w14:paraId="2C3B30EC" w14:textId="77777777" w:rsidR="003669CE" w:rsidRPr="003669CE" w:rsidRDefault="003669CE" w:rsidP="003669CE">
      <w:pPr>
        <w:pStyle w:val="Level2"/>
        <w:rPr>
          <w:b/>
        </w:rPr>
      </w:pPr>
      <w:r w:rsidRPr="003669CE">
        <w:rPr>
          <w:b/>
        </w:rPr>
        <w:t>Existing Reporting Arrangements</w:t>
      </w:r>
    </w:p>
    <w:p w14:paraId="2C3B30ED" w14:textId="2AA196F3" w:rsidR="00F94C06" w:rsidRDefault="00480A28" w:rsidP="00F94C06">
      <w:pPr>
        <w:pStyle w:val="Level3"/>
      </w:pPr>
      <w:r>
        <w:t>[</w:t>
      </w:r>
      <w:r w:rsidR="000275A3">
        <w:t>In respect of each Relevant Transaction identified in an Annex, t</w:t>
      </w:r>
      <w:r w:rsidR="00F94C06">
        <w:t xml:space="preserve">his Agreement shall </w:t>
      </w:r>
      <w:r w:rsidR="002B27FA">
        <w:t xml:space="preserve">be deemed to </w:t>
      </w:r>
      <w:r w:rsidR="00FF582A">
        <w:t xml:space="preserve">supersede </w:t>
      </w:r>
      <w:r w:rsidR="00F94C06">
        <w:t xml:space="preserve">any </w:t>
      </w:r>
      <w:r w:rsidR="00FF582A">
        <w:t xml:space="preserve">other </w:t>
      </w:r>
      <w:r w:rsidR="003F61E3">
        <w:t>m</w:t>
      </w:r>
      <w:r w:rsidR="002B27FA">
        <w:t xml:space="preserve">aster </w:t>
      </w:r>
      <w:r w:rsidR="003F61E3">
        <w:t>r</w:t>
      </w:r>
      <w:r w:rsidR="002B27FA">
        <w:t xml:space="preserve">egulatory </w:t>
      </w:r>
      <w:r w:rsidR="003F61E3">
        <w:t>r</w:t>
      </w:r>
      <w:r w:rsidR="002B27FA">
        <w:t xml:space="preserve">eporting </w:t>
      </w:r>
      <w:r w:rsidR="003F61E3">
        <w:t>a</w:t>
      </w:r>
      <w:r w:rsidR="002B27FA">
        <w:t>greement</w:t>
      </w:r>
      <w:r w:rsidR="000275A3">
        <w:t xml:space="preserve"> or delegated </w:t>
      </w:r>
      <w:r w:rsidR="000275A3" w:rsidRPr="00836F5C">
        <w:t xml:space="preserve">reporting agreement </w:t>
      </w:r>
      <w:r w:rsidR="00FF582A" w:rsidRPr="00836F5C">
        <w:t xml:space="preserve">that has previously been </w:t>
      </w:r>
      <w:r w:rsidR="002B27FA" w:rsidRPr="00836F5C">
        <w:t>executed by the parties</w:t>
      </w:r>
      <w:r w:rsidR="00D32104" w:rsidRPr="00836F5C">
        <w:t xml:space="preserve"> with </w:t>
      </w:r>
      <w:r w:rsidR="00D32104" w:rsidRPr="004065EC">
        <w:t xml:space="preserve">respect to </w:t>
      </w:r>
      <w:r w:rsidR="000F3113">
        <w:t>EMIR</w:t>
      </w:r>
      <w:r w:rsidR="00CD701A">
        <w:t>, UK EMIR, SFTR or UK SFTR</w:t>
      </w:r>
      <w:r w:rsidR="000F3113">
        <w:t xml:space="preserve"> reporting</w:t>
      </w:r>
      <w:r w:rsidR="00830F61">
        <w:t>, as applicable</w:t>
      </w:r>
      <w:r w:rsidR="002B27FA" w:rsidRPr="004065EC">
        <w:t>.</w:t>
      </w:r>
      <w:r w:rsidRPr="004065EC">
        <w:t>]</w:t>
      </w:r>
    </w:p>
    <w:p w14:paraId="2C3B30EE" w14:textId="77777777" w:rsidR="00553A56" w:rsidRDefault="003063C2" w:rsidP="00F94C06">
      <w:pPr>
        <w:pStyle w:val="Level3"/>
      </w:pPr>
      <w:r>
        <w:lastRenderedPageBreak/>
        <w:t xml:space="preserve">The </w:t>
      </w:r>
      <w:r w:rsidRPr="003669CE">
        <w:t>terms</w:t>
      </w:r>
      <w:r>
        <w:t xml:space="preserve"> of this Agreement shall be without prejudice to </w:t>
      </w:r>
      <w:r w:rsidR="00B47E21">
        <w:t xml:space="preserve">any existing reporting arrangements which either the </w:t>
      </w:r>
      <w:r w:rsidR="003A2064">
        <w:t>[</w:t>
      </w:r>
      <w:r w:rsidR="00B47E21">
        <w:t>Client</w:t>
      </w:r>
      <w:r w:rsidR="003A2064">
        <w:t>]</w:t>
      </w:r>
      <w:r w:rsidR="006158AD">
        <w:t xml:space="preserve"> [or] [</w:t>
      </w:r>
      <w:r w:rsidR="003A2064">
        <w:t>Fund Manager]</w:t>
      </w:r>
      <w:r w:rsidR="00B47E21">
        <w:t xml:space="preserve"> </w:t>
      </w:r>
      <w:r w:rsidR="000F1706">
        <w:t>and</w:t>
      </w:r>
      <w:r w:rsidR="00B47E21">
        <w:t xml:space="preserve"> the Reporting Party may have entered into</w:t>
      </w:r>
      <w:r w:rsidR="009D7645">
        <w:t>, or may yet enter into,</w:t>
      </w:r>
      <w:r w:rsidR="00B47E21">
        <w:t xml:space="preserve"> in respect of transactions that are not </w:t>
      </w:r>
      <w:r w:rsidR="009D7645">
        <w:t xml:space="preserve">identified as </w:t>
      </w:r>
      <w:r w:rsidR="00B47E21">
        <w:t>Relevant Transaction</w:t>
      </w:r>
      <w:r w:rsidR="00AE09F6">
        <w:t>s in an Annex</w:t>
      </w:r>
      <w:r w:rsidR="00B47E21">
        <w:t>.</w:t>
      </w:r>
    </w:p>
    <w:p w14:paraId="2C3B30EF" w14:textId="77777777" w:rsidR="00EA129A" w:rsidRDefault="00EA129A" w:rsidP="00553A56">
      <w:pPr>
        <w:pStyle w:val="Level2"/>
      </w:pPr>
      <w:r>
        <w:br w:type="page"/>
      </w:r>
    </w:p>
    <w:p w14:paraId="2C3B30F0" w14:textId="77777777" w:rsidR="00DE669B" w:rsidRDefault="00D04AC9" w:rsidP="00D462E4">
      <w:pPr>
        <w:pStyle w:val="Level1"/>
        <w:numPr>
          <w:ilvl w:val="0"/>
          <w:numId w:val="0"/>
        </w:numPr>
        <w:ind w:left="680" w:hanging="680"/>
        <w:jc w:val="center"/>
      </w:pPr>
      <w:r w:rsidRPr="00D1325B">
        <w:lastRenderedPageBreak/>
        <w:t>[</w:t>
      </w:r>
      <w:r w:rsidR="001748CC" w:rsidRPr="00D1325B">
        <w:t>Delegated Reporting</w:t>
      </w:r>
      <w:r w:rsidR="004E53EF" w:rsidRPr="00D1325B">
        <w:t xml:space="preserve"> Provisions</w:t>
      </w:r>
      <w:r w:rsidRPr="00D1325B">
        <w:t>]</w:t>
      </w:r>
      <w:r w:rsidRPr="00D1325B">
        <w:rPr>
          <w:rStyle w:val="FootnoteReference"/>
        </w:rPr>
        <w:footnoteReference w:id="2"/>
      </w:r>
    </w:p>
    <w:p w14:paraId="2C3B30F1" w14:textId="77777777" w:rsidR="00280084" w:rsidRDefault="00280084" w:rsidP="004B1822">
      <w:pPr>
        <w:pStyle w:val="Level1"/>
        <w:numPr>
          <w:ilvl w:val="0"/>
          <w:numId w:val="50"/>
        </w:numPr>
        <w:rPr>
          <w:b w:val="0"/>
          <w:sz w:val="20"/>
        </w:rPr>
      </w:pPr>
      <w:bookmarkStart w:id="0" w:name="_Ref26274632"/>
      <w:r w:rsidRPr="00280084">
        <w:t>Purpose</w:t>
      </w:r>
      <w:bookmarkEnd w:id="0"/>
    </w:p>
    <w:p w14:paraId="2C3B30F2" w14:textId="77777777" w:rsidR="00AB361B" w:rsidRPr="00852CCD" w:rsidRDefault="001D109B" w:rsidP="001D5EEA">
      <w:pPr>
        <w:pStyle w:val="Level2"/>
        <w:numPr>
          <w:ilvl w:val="0"/>
          <w:numId w:val="0"/>
        </w:numPr>
        <w:ind w:left="680"/>
      </w:pPr>
      <w:r w:rsidRPr="00852CCD">
        <w:t>T</w:t>
      </w:r>
      <w:r w:rsidR="00AB361B" w:rsidRPr="00852CCD">
        <w:t xml:space="preserve">he Client </w:t>
      </w:r>
      <w:r w:rsidR="006C5235" w:rsidRPr="00852CCD">
        <w:t>or, as the case may be, the Fund Manager (in each case, the “</w:t>
      </w:r>
      <w:r w:rsidR="006C5235" w:rsidRPr="00852CCD">
        <w:rPr>
          <w:b/>
          <w:i/>
        </w:rPr>
        <w:t>Delegating Party</w:t>
      </w:r>
      <w:r w:rsidR="006C5235" w:rsidRPr="00852CCD">
        <w:t xml:space="preserve">”) </w:t>
      </w:r>
      <w:r w:rsidR="00AB361B" w:rsidRPr="00852CCD">
        <w:t xml:space="preserve">has requested that the Reporting Party </w:t>
      </w:r>
      <w:r w:rsidR="0089339A">
        <w:t>facilitate</w:t>
      </w:r>
      <w:r w:rsidR="0089339A" w:rsidRPr="00852CCD">
        <w:t xml:space="preserve"> </w:t>
      </w:r>
      <w:r w:rsidR="00AB361B" w:rsidRPr="00852CCD">
        <w:t xml:space="preserve">the </w:t>
      </w:r>
      <w:r w:rsidR="00852CCD" w:rsidRPr="00852CCD">
        <w:t>Delegating Party</w:t>
      </w:r>
      <w:r w:rsidR="00C671E3">
        <w:t xml:space="preserve"> in</w:t>
      </w:r>
      <w:r w:rsidR="00852CCD" w:rsidRPr="00852CCD">
        <w:t xml:space="preserve"> </w:t>
      </w:r>
      <w:r w:rsidR="00AB361B" w:rsidRPr="00852CCD">
        <w:t>meet</w:t>
      </w:r>
      <w:r w:rsidR="00F25DA0">
        <w:t>ing</w:t>
      </w:r>
      <w:r w:rsidR="00AB361B" w:rsidRPr="00852CCD">
        <w:t xml:space="preserve"> some or all of its reporting obligations by reporting, on the </w:t>
      </w:r>
      <w:r w:rsidR="00852CCD" w:rsidRPr="00852CCD">
        <w:t>Delegating Party</w:t>
      </w:r>
      <w:r w:rsidR="00AB361B" w:rsidRPr="00852CCD">
        <w:t>’s behalf, relevant data to a trade repository or, if no trade repository is available, to the relevant public body.</w:t>
      </w:r>
    </w:p>
    <w:p w14:paraId="2C3B30F3" w14:textId="77777777" w:rsidR="00362238" w:rsidRPr="005401B2" w:rsidRDefault="001656BE" w:rsidP="004B1822">
      <w:pPr>
        <w:pStyle w:val="Level1"/>
        <w:numPr>
          <w:ilvl w:val="0"/>
          <w:numId w:val="50"/>
        </w:numPr>
      </w:pPr>
      <w:r>
        <w:t>Delegated Reporting</w:t>
      </w:r>
    </w:p>
    <w:p w14:paraId="2C3B30F4" w14:textId="77777777" w:rsidR="00362238" w:rsidRDefault="00362238" w:rsidP="004E53EF">
      <w:pPr>
        <w:pStyle w:val="Level2"/>
      </w:pPr>
      <w:bookmarkStart w:id="1" w:name="_Ref26273516"/>
      <w:r>
        <w:t xml:space="preserve">In respect of </w:t>
      </w:r>
      <w:r w:rsidRPr="00AE09F6">
        <w:t>each Relevant Transaction</w:t>
      </w:r>
      <w:r w:rsidR="001656BE" w:rsidRPr="00AE09F6">
        <w:t xml:space="preserve"> for</w:t>
      </w:r>
      <w:r w:rsidR="001656BE">
        <w:t xml:space="preserve"> </w:t>
      </w:r>
      <w:r w:rsidR="001656BE" w:rsidRPr="00136F05">
        <w:t>which Delegated Reporting is</w:t>
      </w:r>
      <w:r w:rsidR="001656BE">
        <w:t xml:space="preserve"> specified to apply in </w:t>
      </w:r>
      <w:r w:rsidR="00F92C36">
        <w:t>the</w:t>
      </w:r>
      <w:r w:rsidR="00923BAC">
        <w:t xml:space="preserve"> applicable</w:t>
      </w:r>
      <w:r w:rsidR="00275208">
        <w:t xml:space="preserve"> </w:t>
      </w:r>
      <w:r w:rsidR="001656BE">
        <w:t>Annex</w:t>
      </w:r>
      <w:r>
        <w:t>:</w:t>
      </w:r>
      <w:bookmarkEnd w:id="1"/>
    </w:p>
    <w:p w14:paraId="2C3B30F5" w14:textId="77777777" w:rsidR="00362238" w:rsidRDefault="00362238" w:rsidP="004E53EF">
      <w:pPr>
        <w:pStyle w:val="Level3"/>
      </w:pPr>
      <w:r>
        <w:t xml:space="preserve">the </w:t>
      </w:r>
      <w:r w:rsidR="00852CCD">
        <w:t>Delegating Party</w:t>
      </w:r>
      <w:r>
        <w:t xml:space="preserve"> requests, appoints and authorises that the </w:t>
      </w:r>
      <w:r w:rsidR="00042347">
        <w:t>Reporting Party</w:t>
      </w:r>
      <w:r>
        <w:t xml:space="preserve"> submit; and</w:t>
      </w:r>
    </w:p>
    <w:p w14:paraId="2C3B30F6" w14:textId="77777777" w:rsidR="00362238" w:rsidRDefault="00362238" w:rsidP="004E53EF">
      <w:pPr>
        <w:pStyle w:val="Level3"/>
      </w:pPr>
      <w:r>
        <w:t xml:space="preserve">subject to the other provisions of this Agreement, the </w:t>
      </w:r>
      <w:r w:rsidR="00042347">
        <w:t>Reporting Party</w:t>
      </w:r>
      <w:r>
        <w:t xml:space="preserve"> agrees to submit, </w:t>
      </w:r>
    </w:p>
    <w:p w14:paraId="2C3B30F7" w14:textId="77777777" w:rsidR="00362238" w:rsidRDefault="00362238" w:rsidP="004E53EF">
      <w:pPr>
        <w:pStyle w:val="Level2"/>
        <w:numPr>
          <w:ilvl w:val="0"/>
          <w:numId w:val="0"/>
        </w:numPr>
        <w:ind w:firstLine="680"/>
      </w:pPr>
      <w:r w:rsidRPr="00A65A74">
        <w:t xml:space="preserve">the </w:t>
      </w:r>
      <w:r w:rsidRPr="00136F05">
        <w:t xml:space="preserve">Relevant Data to a Relevant Trade </w:t>
      </w:r>
      <w:r w:rsidRPr="00592BED">
        <w:t>Repository by the Reporting Deadline.</w:t>
      </w:r>
    </w:p>
    <w:p w14:paraId="2C3B30F8" w14:textId="55CC97C6" w:rsidR="00362238" w:rsidRDefault="00362238" w:rsidP="004E53EF">
      <w:pPr>
        <w:pStyle w:val="Level2"/>
      </w:pPr>
      <w:bookmarkStart w:id="2" w:name="_Ref26273908"/>
      <w:r>
        <w:t xml:space="preserve">In respect of each Relevant Transaction where the Relevant Data is to include (or is solely) </w:t>
      </w:r>
      <w:r w:rsidRPr="00592BED">
        <w:t>Counterparty Data, the</w:t>
      </w:r>
      <w:r>
        <w:t xml:space="preserve"> </w:t>
      </w:r>
      <w:r w:rsidR="00852CCD">
        <w:t>Delegating Party</w:t>
      </w:r>
      <w:r>
        <w:t>:</w:t>
      </w:r>
      <w:bookmarkEnd w:id="2"/>
    </w:p>
    <w:p w14:paraId="2C3B30F9" w14:textId="24E75A7A" w:rsidR="00362238" w:rsidRDefault="00362238" w:rsidP="004E53EF">
      <w:pPr>
        <w:pStyle w:val="Level3"/>
      </w:pPr>
      <w:bookmarkStart w:id="3" w:name="_Ref26273537"/>
      <w:r>
        <w:t>agrees it will deliver</w:t>
      </w:r>
      <w:r w:rsidR="00222584">
        <w:t xml:space="preserve"> </w:t>
      </w:r>
      <w:r>
        <w:t xml:space="preserve">to the </w:t>
      </w:r>
      <w:r w:rsidR="00042347">
        <w:t>Rep</w:t>
      </w:r>
      <w:r w:rsidR="00042347" w:rsidRPr="00DA0C2E">
        <w:t xml:space="preserve">orting </w:t>
      </w:r>
      <w:r w:rsidR="00042347" w:rsidRPr="00A93A09">
        <w:t>Party</w:t>
      </w:r>
      <w:r w:rsidRPr="00A93A09">
        <w:t xml:space="preserve"> </w:t>
      </w:r>
      <w:r w:rsidR="00222584">
        <w:t xml:space="preserve">(either directly or </w:t>
      </w:r>
      <w:r w:rsidR="00FD725B" w:rsidRPr="003E647B">
        <w:t>otherwise via</w:t>
      </w:r>
      <w:r w:rsidR="00FD725B">
        <w:t xml:space="preserve"> a third party platform or other central data storage provider</w:t>
      </w:r>
      <w:r w:rsidR="00222584">
        <w:t xml:space="preserve">) </w:t>
      </w:r>
      <w:r w:rsidRPr="00A93A09">
        <w:t xml:space="preserve">its </w:t>
      </w:r>
      <w:r w:rsidR="009C5AC8">
        <w:t xml:space="preserve">(or in the case of a Fund Manager, the relevant Fund’s) </w:t>
      </w:r>
      <w:r w:rsidRPr="00A93A09">
        <w:t>Counterparty</w:t>
      </w:r>
      <w:r w:rsidRPr="00DA0C2E">
        <w:t xml:space="preserve"> Data</w:t>
      </w:r>
      <w:r>
        <w:t xml:space="preserve"> [(includ</w:t>
      </w:r>
      <w:r w:rsidR="00F25DA0">
        <w:t>ing</w:t>
      </w:r>
      <w:r>
        <w:t xml:space="preserve"> </w:t>
      </w:r>
      <w:r w:rsidRPr="00BC78C2">
        <w:t>Static Data</w:t>
      </w:r>
      <w:r w:rsidR="00FD725B">
        <w:t xml:space="preserve"> as specified in</w:t>
      </w:r>
      <w:r w:rsidR="00FD725B" w:rsidRPr="00FD725B">
        <w:t xml:space="preserve"> </w:t>
      </w:r>
      <w:r w:rsidR="00FD725B" w:rsidRPr="006B182F">
        <w:t>Schedule [</w:t>
      </w:r>
      <w:r w:rsidR="00FD725B" w:rsidRPr="006B182F">
        <w:rPr>
          <w:rFonts w:cs="Arial"/>
        </w:rPr>
        <w:t>●</w:t>
      </w:r>
      <w:r w:rsidR="00FD725B" w:rsidRPr="006B182F">
        <w:t xml:space="preserve">] </w:t>
      </w:r>
      <w:r w:rsidR="00FD725B">
        <w:t>(</w:t>
      </w:r>
      <w:r w:rsidR="00FD725B" w:rsidRPr="00FD725B">
        <w:rPr>
          <w:i/>
        </w:rPr>
        <w:t>Static Data</w:t>
      </w:r>
      <w:r w:rsidR="00FD725B">
        <w:t>)</w:t>
      </w:r>
      <w:r w:rsidRPr="00BC78C2">
        <w:t>)</w:t>
      </w:r>
      <w:r>
        <w:t xml:space="preserve">] </w:t>
      </w:r>
      <w:r w:rsidR="004931B5">
        <w:t>[</w:t>
      </w:r>
      <w:r>
        <w:t xml:space="preserve">in time for the </w:t>
      </w:r>
      <w:r w:rsidR="00042347">
        <w:t>Reporting Party</w:t>
      </w:r>
      <w:r>
        <w:t xml:space="preserve"> to comply with its obligation under</w:t>
      </w:r>
      <w:r w:rsidR="00852CCD">
        <w:t xml:space="preserve"> </w:t>
      </w:r>
      <w:r>
        <w:t xml:space="preserve">Section </w:t>
      </w:r>
      <w:r w:rsidR="00327064">
        <w:fldChar w:fldCharType="begin"/>
      </w:r>
      <w:r w:rsidR="00327064">
        <w:instrText xml:space="preserve"> REF _Ref26273516 \r \h </w:instrText>
      </w:r>
      <w:r w:rsidR="00327064">
        <w:fldChar w:fldCharType="separate"/>
      </w:r>
      <w:r w:rsidR="006326FE">
        <w:t>2.1</w:t>
      </w:r>
      <w:r w:rsidR="00327064">
        <w:fldChar w:fldCharType="end"/>
      </w:r>
      <w:r w:rsidR="002D1C30">
        <w:t xml:space="preserve"> of the</w:t>
      </w:r>
      <w:r w:rsidR="00F4180D">
        <w:t>se</w:t>
      </w:r>
      <w:r w:rsidR="002D1C30">
        <w:t xml:space="preserve"> Delegated Reporting Provisions</w:t>
      </w:r>
      <w:r w:rsidR="00151FFC">
        <w:t>, as notified by the Reporting Party</w:t>
      </w:r>
      <w:r w:rsidR="004931B5">
        <w:t>]</w:t>
      </w:r>
      <w:r w:rsidR="00F25DA0">
        <w:t>/</w:t>
      </w:r>
      <w:r w:rsidR="004931B5">
        <w:t xml:space="preserve">[within the time period specified in </w:t>
      </w:r>
      <w:r w:rsidR="004931B5" w:rsidRPr="009540B5">
        <w:t>the operational and</w:t>
      </w:r>
      <w:r w:rsidR="004931B5" w:rsidRPr="006B182F">
        <w:t xml:space="preserve"> procedural reporting conditions set out in Schedule [</w:t>
      </w:r>
      <w:r w:rsidR="004931B5" w:rsidRPr="006B182F">
        <w:rPr>
          <w:rFonts w:cs="Arial"/>
        </w:rPr>
        <w:t>●</w:t>
      </w:r>
      <w:r w:rsidR="004931B5" w:rsidRPr="006B182F">
        <w:t>] (</w:t>
      </w:r>
      <w:r w:rsidR="004931B5" w:rsidRPr="006B182F">
        <w:rPr>
          <w:i/>
        </w:rPr>
        <w:t>Operational and Procedural Provisions</w:t>
      </w:r>
      <w:r w:rsidR="004931B5">
        <w:t>)</w:t>
      </w:r>
      <w:r w:rsidR="00CC1D26">
        <w:t>]</w:t>
      </w:r>
      <w:r>
        <w:t>;</w:t>
      </w:r>
      <w:bookmarkEnd w:id="3"/>
    </w:p>
    <w:p w14:paraId="2C3B30FA" w14:textId="77777777" w:rsidR="009D2F89" w:rsidRDefault="009D2F89" w:rsidP="004E53EF">
      <w:pPr>
        <w:pStyle w:val="Level3"/>
      </w:pPr>
      <w:bookmarkStart w:id="4" w:name="_Ref26273548"/>
      <w:r>
        <w:t>agrees that</w:t>
      </w:r>
      <w:r w:rsidR="00AD50C0">
        <w:t>, with respect to Static Data,</w:t>
      </w:r>
      <w:r w:rsidR="00581A4E" w:rsidRPr="00581A4E">
        <w:t xml:space="preserve"> </w:t>
      </w:r>
      <w:r w:rsidR="00581A4E">
        <w:t>upon it becoming aware of any such data ceasing to be true, accurate and complete in every material respect,</w:t>
      </w:r>
      <w:r w:rsidR="00AD50C0">
        <w:t xml:space="preserve"> it will</w:t>
      </w:r>
      <w:r w:rsidR="00F25DA0">
        <w:t xml:space="preserve">, to the extent that it uses a third party platform or other central data storage provider in respect of the Relevant Data, update Static </w:t>
      </w:r>
      <w:r w:rsidR="00581A4E">
        <w:t>D</w:t>
      </w:r>
      <w:r w:rsidR="00F25DA0">
        <w:t>ata on such platform or provider and in any event</w:t>
      </w:r>
      <w:r w:rsidR="00AD50C0">
        <w:t xml:space="preserve"> notify the Reporting Party</w:t>
      </w:r>
      <w:r w:rsidR="00EA0527">
        <w:t xml:space="preserve"> </w:t>
      </w:r>
      <w:r w:rsidR="00AD50C0">
        <w:t>of any change to such data</w:t>
      </w:r>
      <w:r w:rsidR="00C5046F">
        <w:t>;</w:t>
      </w:r>
      <w:bookmarkEnd w:id="4"/>
      <w:r w:rsidR="00AD50C0">
        <w:t xml:space="preserve"> </w:t>
      </w:r>
    </w:p>
    <w:p w14:paraId="2C3B30FB" w14:textId="77777777" w:rsidR="00C4742D" w:rsidRDefault="00C4742D" w:rsidP="00C4742D">
      <w:pPr>
        <w:pStyle w:val="Level3"/>
      </w:pPr>
      <w:bookmarkStart w:id="5" w:name="_Ref26274943"/>
      <w:r w:rsidRPr="00B209FB">
        <w:t>agrees and acknowledges that the provision of Static Data</w:t>
      </w:r>
      <w:r w:rsidR="00B209FB">
        <w:t xml:space="preserve"> under Section </w:t>
      </w:r>
      <w:r w:rsidR="00327064">
        <w:fldChar w:fldCharType="begin"/>
      </w:r>
      <w:r w:rsidR="00327064">
        <w:instrText xml:space="preserve"> REF _Ref26273537 \r \h </w:instrText>
      </w:r>
      <w:r w:rsidR="00327064">
        <w:fldChar w:fldCharType="separate"/>
      </w:r>
      <w:r w:rsidR="006326FE">
        <w:t>2.2.1</w:t>
      </w:r>
      <w:r w:rsidR="00327064">
        <w:fldChar w:fldCharType="end"/>
      </w:r>
      <w:r w:rsidR="00B209FB">
        <w:t xml:space="preserve"> or </w:t>
      </w:r>
      <w:r w:rsidR="00327064">
        <w:fldChar w:fldCharType="begin"/>
      </w:r>
      <w:r w:rsidR="00327064">
        <w:instrText xml:space="preserve"> REF _Ref26273548 \r \h </w:instrText>
      </w:r>
      <w:r w:rsidR="00327064">
        <w:fldChar w:fldCharType="separate"/>
      </w:r>
      <w:r w:rsidR="006326FE">
        <w:t>2.2.2</w:t>
      </w:r>
      <w:r w:rsidR="00327064">
        <w:fldChar w:fldCharType="end"/>
      </w:r>
      <w:r w:rsidR="00B209FB">
        <w:t xml:space="preserve"> of the</w:t>
      </w:r>
      <w:r w:rsidR="00015BCD">
        <w:t>se</w:t>
      </w:r>
      <w:r w:rsidR="00B209FB">
        <w:t xml:space="preserve"> Delegated Reporting Provisions</w:t>
      </w:r>
      <w:r w:rsidR="00036F66">
        <w:t xml:space="preserve"> shall be effective </w:t>
      </w:r>
      <w:r w:rsidR="00067FB9">
        <w:t xml:space="preserve">on the </w:t>
      </w:r>
      <w:r w:rsidR="00036F66">
        <w:t>day</w:t>
      </w:r>
      <w:r w:rsidR="00067FB9">
        <w:t xml:space="preserve"> </w:t>
      </w:r>
      <w:r w:rsidR="00036F66">
        <w:t>specified in [any applicable Annex</w:t>
      </w:r>
      <w:r w:rsidRPr="00B209FB">
        <w:t>]</w:t>
      </w:r>
      <w:r w:rsidR="00C45C79">
        <w:t>/</w:t>
      </w:r>
      <w:r w:rsidRPr="00B209FB">
        <w:t>[the operational and procedural reporting conditions set out in Schedule</w:t>
      </w:r>
      <w:r w:rsidRPr="00C4742D">
        <w:t xml:space="preserve"> [●] (</w:t>
      </w:r>
      <w:r w:rsidRPr="00C4742D">
        <w:rPr>
          <w:i/>
        </w:rPr>
        <w:t>Operational and Procedural Provisions</w:t>
      </w:r>
      <w:r w:rsidRPr="00C4742D">
        <w:t>)]</w:t>
      </w:r>
      <w:r>
        <w:rPr>
          <w:rStyle w:val="FootnoteReference"/>
        </w:rPr>
        <w:footnoteReference w:id="3"/>
      </w:r>
      <w:r w:rsidR="00766052">
        <w:t xml:space="preserve"> for such purposes</w:t>
      </w:r>
      <w:r w:rsidR="00C5046F">
        <w:t>;</w:t>
      </w:r>
      <w:bookmarkEnd w:id="5"/>
    </w:p>
    <w:p w14:paraId="2C3B30FC" w14:textId="77777777" w:rsidR="00362238" w:rsidRDefault="00362238" w:rsidP="004E53EF">
      <w:pPr>
        <w:pStyle w:val="Level3"/>
      </w:pPr>
      <w:r>
        <w:t xml:space="preserve">agrees and acknowledges that if it fails to comply with </w:t>
      </w:r>
      <w:r w:rsidRPr="00BC78C2">
        <w:t xml:space="preserve">Section </w:t>
      </w:r>
      <w:r w:rsidR="00327064">
        <w:fldChar w:fldCharType="begin"/>
      </w:r>
      <w:r w:rsidR="00327064">
        <w:instrText xml:space="preserve"> REF _Ref26273537 \r \h </w:instrText>
      </w:r>
      <w:r w:rsidR="00327064">
        <w:fldChar w:fldCharType="separate"/>
      </w:r>
      <w:r w:rsidR="006326FE">
        <w:t>2.2.1</w:t>
      </w:r>
      <w:r w:rsidR="00327064">
        <w:fldChar w:fldCharType="end"/>
      </w:r>
      <w:r w:rsidR="002D1C30">
        <w:t xml:space="preserve"> of the</w:t>
      </w:r>
      <w:r w:rsidR="00015BCD">
        <w:t>se</w:t>
      </w:r>
      <w:r w:rsidR="002D1C30">
        <w:t xml:space="preserve"> Delegated Reporting Provisions</w:t>
      </w:r>
      <w:r>
        <w:t xml:space="preserve">, the </w:t>
      </w:r>
      <w:r w:rsidR="00042347">
        <w:t>Reporting Party</w:t>
      </w:r>
      <w:r>
        <w:t xml:space="preserve"> will be under no obligation to </w:t>
      </w:r>
      <w:r>
        <w:lastRenderedPageBreak/>
        <w:t xml:space="preserve">(but may) submit the Relevant Data to a Relevant Trade Repository by the Reporting Deadline; </w:t>
      </w:r>
    </w:p>
    <w:p w14:paraId="2C3B30FD" w14:textId="77777777" w:rsidR="00362238" w:rsidRPr="00DF624F" w:rsidRDefault="00362238" w:rsidP="004E53EF">
      <w:pPr>
        <w:pStyle w:val="Level3"/>
      </w:pPr>
      <w:r>
        <w:t xml:space="preserve">represents to the </w:t>
      </w:r>
      <w:r w:rsidR="00042347">
        <w:t>Reporting Party</w:t>
      </w:r>
      <w:r>
        <w:t xml:space="preserve"> that the information it delivers </w:t>
      </w:r>
      <w:r w:rsidRPr="00BC78C2">
        <w:t>under</w:t>
      </w:r>
      <w:r w:rsidR="00550149" w:rsidRPr="00BC78C2">
        <w:t xml:space="preserve"> </w:t>
      </w:r>
      <w:r w:rsidRPr="00BC78C2">
        <w:t xml:space="preserve">Section </w:t>
      </w:r>
      <w:r w:rsidR="00327064">
        <w:fldChar w:fldCharType="begin"/>
      </w:r>
      <w:r w:rsidR="00327064">
        <w:instrText xml:space="preserve"> REF _Ref26273537 \r \h </w:instrText>
      </w:r>
      <w:r w:rsidR="00327064">
        <w:fldChar w:fldCharType="separate"/>
      </w:r>
      <w:r w:rsidR="006326FE">
        <w:t>2.2.1</w:t>
      </w:r>
      <w:r w:rsidR="00327064">
        <w:fldChar w:fldCharType="end"/>
      </w:r>
      <w:r w:rsidR="002D1C30" w:rsidRPr="002D1C30">
        <w:t xml:space="preserve"> </w:t>
      </w:r>
      <w:r w:rsidR="002D1C30">
        <w:t>of the</w:t>
      </w:r>
      <w:r w:rsidR="00015BCD">
        <w:t>se</w:t>
      </w:r>
      <w:r w:rsidR="002D1C30">
        <w:t xml:space="preserve"> Delegated Reporting Provisions</w:t>
      </w:r>
      <w:r w:rsidRPr="00BC78C2">
        <w:t xml:space="preserve"> is, at th</w:t>
      </w:r>
      <w:r>
        <w:t>e time of delivery</w:t>
      </w:r>
      <w:r w:rsidR="00A65A74">
        <w:t xml:space="preserve"> and in respect of Static Data, on an ongoing basis</w:t>
      </w:r>
      <w:r>
        <w:t>, true, accurate and complete in every material respect; and</w:t>
      </w:r>
    </w:p>
    <w:p w14:paraId="2C3B30FE" w14:textId="5A86C21A" w:rsidR="00362238" w:rsidRDefault="00362238" w:rsidP="004E53EF">
      <w:pPr>
        <w:pStyle w:val="Level3"/>
      </w:pPr>
      <w:r>
        <w:t xml:space="preserve">acknowledges that the </w:t>
      </w:r>
      <w:r w:rsidR="00042347">
        <w:t>Reporting Party</w:t>
      </w:r>
      <w:r>
        <w:t xml:space="preserve"> may rely on the Counterparty Data without investigation.</w:t>
      </w:r>
    </w:p>
    <w:p w14:paraId="2C3B30FF" w14:textId="77777777" w:rsidR="00362238" w:rsidRDefault="00362238" w:rsidP="004E53EF">
      <w:pPr>
        <w:pStyle w:val="Level2"/>
      </w:pPr>
      <w:bookmarkStart w:id="6" w:name="_Ref26274035"/>
      <w:r>
        <w:t>Without prejudice to</w:t>
      </w:r>
      <w:r w:rsidR="00852CCD">
        <w:t xml:space="preserve"> </w:t>
      </w:r>
      <w:r w:rsidR="00550149">
        <w:t xml:space="preserve">Section </w:t>
      </w:r>
      <w:r w:rsidR="00327064">
        <w:fldChar w:fldCharType="begin"/>
      </w:r>
      <w:r w:rsidR="00327064">
        <w:instrText xml:space="preserve"> REF _Ref26273664 \r \h </w:instrText>
      </w:r>
      <w:r w:rsidR="00327064">
        <w:fldChar w:fldCharType="separate"/>
      </w:r>
      <w:r w:rsidR="006326FE">
        <w:t>5.1</w:t>
      </w:r>
      <w:r w:rsidR="00327064">
        <w:fldChar w:fldCharType="end"/>
      </w:r>
      <w:r w:rsidR="002D1C30" w:rsidRPr="002D1C30">
        <w:t xml:space="preserve"> </w:t>
      </w:r>
      <w:r w:rsidR="002D1C30">
        <w:t>of the</w:t>
      </w:r>
      <w:r w:rsidR="00015BCD">
        <w:t>se</w:t>
      </w:r>
      <w:r w:rsidR="002D1C30">
        <w:t xml:space="preserve"> Delegated Reporting Provisions</w:t>
      </w:r>
      <w:r>
        <w:t xml:space="preserve">, in respect of each Relevant Transaction, the </w:t>
      </w:r>
      <w:r w:rsidR="00042347">
        <w:t>Reporting Party</w:t>
      </w:r>
      <w:r>
        <w:t xml:space="preserve"> will determine in its sole and absolute discretion whether the </w:t>
      </w:r>
      <w:r w:rsidR="008E6D9F">
        <w:t>Delegat</w:t>
      </w:r>
      <w:r w:rsidR="00E339E6">
        <w:t>ing</w:t>
      </w:r>
      <w:r w:rsidR="008E6D9F">
        <w:t xml:space="preserve"> Party’s </w:t>
      </w:r>
      <w:r w:rsidRPr="00807586">
        <w:t>Reporting Obligation</w:t>
      </w:r>
      <w:r>
        <w:t xml:space="preserve"> has arisen, the characterisation of the Relevant Transaction and, where the Relevant Data is to include </w:t>
      </w:r>
      <w:r w:rsidRPr="00807586">
        <w:t>Common Data,</w:t>
      </w:r>
      <w:r>
        <w:t xml:space="preserve"> the Common Data (which may be by reference to trade information provided by a </w:t>
      </w:r>
      <w:r w:rsidR="00042347">
        <w:t>Reporting Party</w:t>
      </w:r>
      <w:r>
        <w:t xml:space="preserve"> Affiliate where such </w:t>
      </w:r>
      <w:r w:rsidR="00D41B59">
        <w:t xml:space="preserve">Reporting Party </w:t>
      </w:r>
      <w:r w:rsidR="00521D70">
        <w:t>A</w:t>
      </w:r>
      <w:r>
        <w:t xml:space="preserve">ffiliate is </w:t>
      </w:r>
      <w:r w:rsidR="00565DC5">
        <w:t>party to</w:t>
      </w:r>
      <w:r>
        <w:t xml:space="preserve"> such Relevant Transaction). If unique reference(s) need</w:t>
      </w:r>
      <w:r w:rsidR="002B001D">
        <w:t>(s)</w:t>
      </w:r>
      <w:r>
        <w:t xml:space="preserve"> to be generated for inclusion in the Relevant Data, the </w:t>
      </w:r>
      <w:r w:rsidR="00861809">
        <w:t xml:space="preserve">Delegating Party </w:t>
      </w:r>
      <w:r>
        <w:t xml:space="preserve">agrees that the </w:t>
      </w:r>
      <w:r w:rsidR="00042347">
        <w:t>Reporting Party</w:t>
      </w:r>
      <w:r>
        <w:t xml:space="preserve"> </w:t>
      </w:r>
      <w:r w:rsidR="009540B5">
        <w:t>[</w:t>
      </w:r>
      <w:r>
        <w:t>may</w:t>
      </w:r>
      <w:r w:rsidR="009540B5">
        <w:t>]</w:t>
      </w:r>
      <w:r w:rsidR="00C45C79">
        <w:t>/</w:t>
      </w:r>
      <w:r w:rsidR="009540B5">
        <w:t>[shall]</w:t>
      </w:r>
      <w:r>
        <w:t xml:space="preserve"> generate such unique reference(s).</w:t>
      </w:r>
      <w:bookmarkEnd w:id="6"/>
      <w:r w:rsidR="00C059D2">
        <w:t xml:space="preserve"> </w:t>
      </w:r>
    </w:p>
    <w:p w14:paraId="2C3B3100" w14:textId="77777777" w:rsidR="00362238" w:rsidRDefault="00362238" w:rsidP="004E53EF">
      <w:pPr>
        <w:pStyle w:val="Level2"/>
      </w:pPr>
      <w:r>
        <w:t xml:space="preserve">If the </w:t>
      </w:r>
      <w:r w:rsidR="00042347">
        <w:t>Reporting Party</w:t>
      </w:r>
      <w:r>
        <w:t xml:space="preserve"> does not or will not report the Relevant Data by the Reporting Deadline in accordance with</w:t>
      </w:r>
      <w:r w:rsidR="00861809">
        <w:t xml:space="preserve"> </w:t>
      </w:r>
      <w:r w:rsidRPr="00807586">
        <w:t xml:space="preserve">Section </w:t>
      </w:r>
      <w:r w:rsidR="00327064">
        <w:fldChar w:fldCharType="begin"/>
      </w:r>
      <w:r w:rsidR="00327064">
        <w:instrText xml:space="preserve"> REF _Ref26273516 \r \h </w:instrText>
      </w:r>
      <w:r w:rsidR="00327064">
        <w:fldChar w:fldCharType="separate"/>
      </w:r>
      <w:r w:rsidR="006326FE">
        <w:t>2.1</w:t>
      </w:r>
      <w:r w:rsidR="00327064">
        <w:fldChar w:fldCharType="end"/>
      </w:r>
      <w:r w:rsidR="002D1C30" w:rsidRPr="002D1C30">
        <w:t xml:space="preserve"> </w:t>
      </w:r>
      <w:r w:rsidR="002D1C30">
        <w:t>of the</w:t>
      </w:r>
      <w:r w:rsidR="00015BCD">
        <w:t>se</w:t>
      </w:r>
      <w:r w:rsidR="002D1C30">
        <w:t xml:space="preserve"> Delegated Reporting Provisions</w:t>
      </w:r>
      <w:r w:rsidRPr="00EA129A">
        <w:t>, the</w:t>
      </w:r>
      <w:r>
        <w:t xml:space="preserve"> </w:t>
      </w:r>
      <w:r w:rsidR="00042347">
        <w:t>Reporting Party</w:t>
      </w:r>
      <w:r>
        <w:t xml:space="preserve"> will notify the </w:t>
      </w:r>
      <w:r w:rsidR="00861809">
        <w:t xml:space="preserve">Delegating Party </w:t>
      </w:r>
      <w:r>
        <w:t xml:space="preserve">as soon as reasonably practicable and the </w:t>
      </w:r>
      <w:r w:rsidR="00861809">
        <w:t>Delegating Party</w:t>
      </w:r>
      <w:r w:rsidR="00861809" w:rsidDel="00861809">
        <w:t xml:space="preserve"> </w:t>
      </w:r>
      <w:r>
        <w:t xml:space="preserve">will be entitled to report such Relevant Data to a </w:t>
      </w:r>
      <w:r w:rsidRPr="005F4A7F">
        <w:t>Trade Repository</w:t>
      </w:r>
      <w:r>
        <w:t xml:space="preserve"> or to appoint a third party to make such report on such </w:t>
      </w:r>
      <w:r w:rsidR="00861809">
        <w:t>Delegating Party</w:t>
      </w:r>
      <w:r>
        <w:t xml:space="preserve">’s behalf. Other than in this instance or as otherwise agreed between the parties in writing, the </w:t>
      </w:r>
      <w:r w:rsidR="00861809">
        <w:t>Delegating Party</w:t>
      </w:r>
      <w:r>
        <w:t xml:space="preserve"> will not report or arrange the reporting of the Relevant Data to a Trade Repository and will notify the </w:t>
      </w:r>
      <w:r w:rsidR="00042347">
        <w:t>Reporting Party</w:t>
      </w:r>
      <w:r>
        <w:t xml:space="preserve"> immediately if it has reported or arranged the reporting of the Relevant Data to a Trade Repository other than in accordance with this provision.</w:t>
      </w:r>
    </w:p>
    <w:p w14:paraId="2C3B3101" w14:textId="77777777" w:rsidR="00E339E6" w:rsidRDefault="00362238" w:rsidP="004E53EF">
      <w:pPr>
        <w:pStyle w:val="Level2"/>
      </w:pPr>
      <w:r>
        <w:t xml:space="preserve">[The </w:t>
      </w:r>
      <w:r w:rsidR="00042347">
        <w:t>Reporting Party</w:t>
      </w:r>
      <w:r>
        <w:t xml:space="preserve"> will be under no obligation in respect </w:t>
      </w:r>
      <w:r w:rsidRPr="00783A95">
        <w:t>of this Agreement</w:t>
      </w:r>
      <w:r>
        <w:t xml:space="preserve"> </w:t>
      </w:r>
      <w:r w:rsidR="00783A95">
        <w:t xml:space="preserve">[and a Relevant Transaction] </w:t>
      </w:r>
      <w:r>
        <w:t xml:space="preserve">until it has received from the </w:t>
      </w:r>
      <w:r w:rsidR="00861809">
        <w:t>Delegating Party</w:t>
      </w:r>
      <w:r>
        <w:t xml:space="preserve">, in form and substance satisfactory to the </w:t>
      </w:r>
      <w:r w:rsidR="00042347">
        <w:t>Reporting Party</w:t>
      </w:r>
      <w:r>
        <w:t>, the documentation listed in Schedule [</w:t>
      </w:r>
      <w:r w:rsidR="009C2923">
        <w:rPr>
          <w:rFonts w:cs="Arial"/>
        </w:rPr>
        <w:t>●</w:t>
      </w:r>
      <w:r>
        <w:t>]</w:t>
      </w:r>
      <w:r w:rsidR="00783A95">
        <w:t xml:space="preserve"> [specified to apply to such Relevant Transaction] </w:t>
      </w:r>
      <w:r>
        <w:t xml:space="preserve">and has notified the </w:t>
      </w:r>
      <w:r w:rsidR="00861809">
        <w:t>Delegating Party</w:t>
      </w:r>
      <w:r w:rsidR="00861809" w:rsidDel="00861809">
        <w:t xml:space="preserve"> </w:t>
      </w:r>
      <w:r>
        <w:t>of such.]</w:t>
      </w:r>
      <w:r w:rsidR="00E339E6">
        <w:rPr>
          <w:rStyle w:val="FootnoteReference"/>
        </w:rPr>
        <w:footnoteReference w:id="4"/>
      </w:r>
    </w:p>
    <w:p w14:paraId="2C3B3102" w14:textId="77777777" w:rsidR="006B182F" w:rsidRDefault="00362238" w:rsidP="004E53EF">
      <w:pPr>
        <w:pStyle w:val="Level2"/>
      </w:pPr>
      <w:bookmarkStart w:id="7" w:name="_Ref26273607"/>
      <w:r>
        <w:t xml:space="preserve">[The parties agree </w:t>
      </w:r>
      <w:r w:rsidR="0035020C">
        <w:t xml:space="preserve">that </w:t>
      </w:r>
      <w:r>
        <w:t xml:space="preserve">they </w:t>
      </w:r>
      <w:r w:rsidR="00DB37D9">
        <w:t>will comply with</w:t>
      </w:r>
      <w:r>
        <w:t xml:space="preserve"> the operational and procedural reporting conditions set out in Schedule [</w:t>
      </w:r>
      <w:r w:rsidR="00B2569B">
        <w:rPr>
          <w:rFonts w:cs="Arial"/>
        </w:rPr>
        <w:t>●</w:t>
      </w:r>
      <w:r>
        <w:t>] (</w:t>
      </w:r>
      <w:r w:rsidRPr="00B2569B">
        <w:rPr>
          <w:i/>
        </w:rPr>
        <w:t>Operational and Procedural Provisions</w:t>
      </w:r>
      <w:r>
        <w:t>).]</w:t>
      </w:r>
      <w:bookmarkEnd w:id="7"/>
      <w:r w:rsidR="00A524E5">
        <w:t xml:space="preserve"> </w:t>
      </w:r>
    </w:p>
    <w:p w14:paraId="2C3B3103" w14:textId="1F3E3320" w:rsidR="005065F0" w:rsidRPr="0088530E" w:rsidRDefault="00032922" w:rsidP="005065F0">
      <w:pPr>
        <w:pStyle w:val="Level1"/>
      </w:pPr>
      <w:bookmarkStart w:id="8" w:name="_Ref26273832"/>
      <w:r>
        <w:t>[</w:t>
      </w:r>
      <w:r w:rsidR="00A978F4">
        <w:t xml:space="preserve">Notification and </w:t>
      </w:r>
      <w:r w:rsidR="005065F0" w:rsidRPr="0088530E">
        <w:t>Correction of Errors</w:t>
      </w:r>
      <w:bookmarkEnd w:id="8"/>
      <w:r w:rsidR="00AE6B8E">
        <w:t xml:space="preserve"> and Reconciliation </w:t>
      </w:r>
      <w:r w:rsidR="00263923">
        <w:t>Failures</w:t>
      </w:r>
    </w:p>
    <w:p w14:paraId="2C3B3104" w14:textId="51A2B747" w:rsidR="00350422" w:rsidRPr="00032922" w:rsidRDefault="005065F0" w:rsidP="00564921">
      <w:pPr>
        <w:pStyle w:val="Level3"/>
        <w:numPr>
          <w:ilvl w:val="0"/>
          <w:numId w:val="0"/>
        </w:numPr>
        <w:ind w:left="680"/>
      </w:pPr>
      <w:r>
        <w:t>Subject to</w:t>
      </w:r>
      <w:r w:rsidR="00861809">
        <w:t xml:space="preserve"> </w:t>
      </w:r>
      <w:r>
        <w:t xml:space="preserve">Section </w:t>
      </w:r>
      <w:r w:rsidR="00327064">
        <w:fldChar w:fldCharType="begin"/>
      </w:r>
      <w:r w:rsidR="00327064">
        <w:instrText xml:space="preserve"> REF _Ref26273733 \r \h </w:instrText>
      </w:r>
      <w:r w:rsidR="00327064">
        <w:fldChar w:fldCharType="separate"/>
      </w:r>
      <w:r w:rsidR="006326FE">
        <w:t>5.2</w:t>
      </w:r>
      <w:r w:rsidR="00327064">
        <w:fldChar w:fldCharType="end"/>
      </w:r>
      <w:r w:rsidR="002D1C30" w:rsidRPr="002D1C30">
        <w:t xml:space="preserve"> </w:t>
      </w:r>
      <w:r w:rsidR="002D1C30">
        <w:t>of the</w:t>
      </w:r>
      <w:r w:rsidR="00015BCD">
        <w:t>se</w:t>
      </w:r>
      <w:r w:rsidR="002D1C30">
        <w:t xml:space="preserve"> Delegated Reporting Provisions</w:t>
      </w:r>
      <w:r>
        <w:t xml:space="preserve">, if either party becomes aware of </w:t>
      </w:r>
      <w:r w:rsidR="00586D0F">
        <w:t xml:space="preserve">(A) </w:t>
      </w:r>
      <w:r w:rsidR="00315F20">
        <w:t xml:space="preserve">a reconciliation </w:t>
      </w:r>
      <w:r w:rsidR="00315F20" w:rsidRPr="00263923">
        <w:t>failure</w:t>
      </w:r>
      <w:r w:rsidR="00315F20">
        <w:t xml:space="preserve"> or (B) </w:t>
      </w:r>
      <w:r>
        <w:t>a material error in any Relevant Data reported to a Trade Repository in accordance with this Agreement, it will notify the other party if required by and otherwise in accordance with [the operational and procedural reporting conditions set out in Schedule [</w:t>
      </w:r>
      <w:r w:rsidRPr="00603FEB">
        <w:rPr>
          <w:rFonts w:cs="Arial"/>
        </w:rPr>
        <w:t>●</w:t>
      </w:r>
      <w:r>
        <w:t>] (</w:t>
      </w:r>
      <w:r w:rsidRPr="00603FEB">
        <w:rPr>
          <w:i/>
        </w:rPr>
        <w:t>Operational and Procedural Provisions</w:t>
      </w:r>
      <w:r>
        <w:t xml:space="preserve">)] and both parties will use reasonable efforts, acting in good faith and a commercially reasonable manner, to resolve such </w:t>
      </w:r>
      <w:r w:rsidR="00D60DC4">
        <w:t xml:space="preserve">reconciliation </w:t>
      </w:r>
      <w:r w:rsidR="00263923">
        <w:t xml:space="preserve">failure </w:t>
      </w:r>
      <w:r w:rsidR="00D60DC4">
        <w:t xml:space="preserve">or </w:t>
      </w:r>
      <w:r>
        <w:t>error</w:t>
      </w:r>
      <w:r w:rsidR="00D60DC4">
        <w:t xml:space="preserve">, as applicable, </w:t>
      </w:r>
      <w:r w:rsidR="00971746">
        <w:t>in accordance with [the operational and procedural reporting conditions set out in Schedule [</w:t>
      </w:r>
      <w:r w:rsidR="00971746" w:rsidRPr="00603FEB">
        <w:rPr>
          <w:rFonts w:cs="Arial"/>
        </w:rPr>
        <w:t>●</w:t>
      </w:r>
      <w:r w:rsidR="00971746">
        <w:t>] (</w:t>
      </w:r>
      <w:r w:rsidR="00971746" w:rsidRPr="00603FEB">
        <w:rPr>
          <w:i/>
        </w:rPr>
        <w:t xml:space="preserve">Operational and Procedural </w:t>
      </w:r>
      <w:r w:rsidR="00971746" w:rsidRPr="00603FEB">
        <w:rPr>
          <w:i/>
        </w:rPr>
        <w:lastRenderedPageBreak/>
        <w:t>Provisions</w:t>
      </w:r>
      <w:r w:rsidR="00971746">
        <w:t>)]</w:t>
      </w:r>
      <w:r>
        <w:t>.</w:t>
      </w:r>
      <w:r w:rsidR="0073050D">
        <w:t xml:space="preserve"> </w:t>
      </w:r>
      <w:r w:rsidR="00AE2B67" w:rsidRPr="00AE2B67">
        <w:t>[</w:t>
      </w:r>
      <w:r w:rsidR="00647F55">
        <w:t>Either p</w:t>
      </w:r>
      <w:r w:rsidR="00AE2B67" w:rsidRPr="00AE2B67">
        <w:t xml:space="preserve">arty </w:t>
      </w:r>
      <w:r w:rsidR="00BA13B9">
        <w:t xml:space="preserve">will </w:t>
      </w:r>
      <w:r w:rsidR="00AE2B67" w:rsidRPr="00AE2B67">
        <w:t xml:space="preserve">notify </w:t>
      </w:r>
      <w:r w:rsidR="00BA13B9">
        <w:t xml:space="preserve">the </w:t>
      </w:r>
      <w:r w:rsidR="00AE2B67" w:rsidRPr="00AE2B67">
        <w:t xml:space="preserve">other of any system malfunctions or flaws of which </w:t>
      </w:r>
      <w:r w:rsidR="00BA13B9">
        <w:t xml:space="preserve">it becomes </w:t>
      </w:r>
      <w:r w:rsidR="00AE2B67" w:rsidRPr="00AE2B67">
        <w:t>aware affecting either the Reporting Party, the Delegating Party or a Third Party Service Provider</w:t>
      </w:r>
      <w:r w:rsidR="00BA13B9">
        <w:t>,</w:t>
      </w:r>
      <w:r w:rsidR="00AE2B67" w:rsidRPr="00AE2B67">
        <w:t xml:space="preserve"> that result in material omissions or data quality issues with respect to the reporting services provided under this </w:t>
      </w:r>
      <w:r w:rsidR="001A547B">
        <w:t>A</w:t>
      </w:r>
      <w:r w:rsidR="00AE2B67" w:rsidRPr="00AE2B67">
        <w:t>greement.]</w:t>
      </w:r>
      <w:r w:rsidR="007E5514">
        <w:t>]</w:t>
      </w:r>
      <w:r w:rsidR="007E5514" w:rsidRPr="007E5514">
        <w:t xml:space="preserve"> </w:t>
      </w:r>
    </w:p>
    <w:p w14:paraId="2C3B3105" w14:textId="77777777" w:rsidR="005065F0" w:rsidRDefault="005065F0" w:rsidP="005065F0">
      <w:pPr>
        <w:pStyle w:val="Level1"/>
      </w:pPr>
      <w:r w:rsidRPr="00075E25">
        <w:t>Use of Third Parties</w:t>
      </w:r>
    </w:p>
    <w:p w14:paraId="2C3B3106" w14:textId="77777777" w:rsidR="00FF75F4" w:rsidRDefault="005065F0" w:rsidP="005065F0">
      <w:pPr>
        <w:pStyle w:val="Level2"/>
      </w:pPr>
      <w:r>
        <w:t xml:space="preserve">The </w:t>
      </w:r>
      <w:r w:rsidRPr="00620E16">
        <w:t xml:space="preserve">parties agree that the </w:t>
      </w:r>
      <w:r w:rsidR="00166DD4">
        <w:t>Delegating Party</w:t>
      </w:r>
      <w:r w:rsidR="0034348F">
        <w:t xml:space="preserve"> </w:t>
      </w:r>
      <w:r w:rsidR="003B4CC2">
        <w:t>and/</w:t>
      </w:r>
      <w:r w:rsidR="0034348F">
        <w:t xml:space="preserve">or </w:t>
      </w:r>
      <w:r w:rsidR="00B006A8">
        <w:t xml:space="preserve">the </w:t>
      </w:r>
      <w:r w:rsidRPr="00620E16">
        <w:t>Reporting Party may utilise the services of a Third Party Service Provider to facilitate</w:t>
      </w:r>
      <w:r>
        <w:t xml:space="preserve"> the </w:t>
      </w:r>
      <w:r w:rsidR="00B006A8">
        <w:t xml:space="preserve">provision, </w:t>
      </w:r>
      <w:r w:rsidR="00DB39FD">
        <w:t xml:space="preserve">processing or </w:t>
      </w:r>
      <w:r>
        <w:t xml:space="preserve">submission of Relevant Data or other performance by the </w:t>
      </w:r>
      <w:r w:rsidR="00166DD4">
        <w:t>Delegating Party</w:t>
      </w:r>
      <w:r w:rsidR="00B006A8">
        <w:t xml:space="preserve"> or the </w:t>
      </w:r>
      <w:r>
        <w:t xml:space="preserve">Reporting Party of </w:t>
      </w:r>
      <w:r w:rsidR="00D96115">
        <w:t>their respective</w:t>
      </w:r>
      <w:r>
        <w:t xml:space="preserve"> obligations under this Agreement (including</w:t>
      </w:r>
      <w:r w:rsidR="002B001D">
        <w:t>,</w:t>
      </w:r>
      <w:r>
        <w:t xml:space="preserve"> but not limited to</w:t>
      </w:r>
      <w:r w:rsidR="002B001D">
        <w:t>,</w:t>
      </w:r>
      <w:r>
        <w:t xml:space="preserve"> any </w:t>
      </w:r>
      <w:r w:rsidR="00FF75F4">
        <w:t xml:space="preserve">service, </w:t>
      </w:r>
      <w:r>
        <w:t xml:space="preserve">platform, system, interface or other technology developed by any such Third Party Service Provider for such purpose). Where the Reporting Party has discretion in selecting a Third Party Service Provider, it will use reasonable care in the selection of the Third Party Service Provider [and in the on-going monitoring by </w:t>
      </w:r>
      <w:r w:rsidR="00B006A8">
        <w:t xml:space="preserve">the </w:t>
      </w:r>
      <w:r>
        <w:t>Reporting Party</w:t>
      </w:r>
      <w:r w:rsidR="00B006A8">
        <w:t xml:space="preserve"> </w:t>
      </w:r>
      <w:r>
        <w:t>of the services provided by such Third Party Service Provider in connection with this Agreement].</w:t>
      </w:r>
      <w:r w:rsidR="00FF75F4">
        <w:t xml:space="preserve"> </w:t>
      </w:r>
    </w:p>
    <w:p w14:paraId="2C3B3107" w14:textId="77777777" w:rsidR="005065F0" w:rsidRPr="00075E25" w:rsidRDefault="005065F0" w:rsidP="005065F0">
      <w:pPr>
        <w:pStyle w:val="Level2"/>
      </w:pPr>
      <w:r w:rsidRPr="00620E16">
        <w:t xml:space="preserve">Where the Third Party Service Provider is an </w:t>
      </w:r>
      <w:r w:rsidR="00521D70">
        <w:t>A</w:t>
      </w:r>
      <w:r w:rsidRPr="00620E16">
        <w:t xml:space="preserve">ffiliate of the Reporting Party, </w:t>
      </w:r>
      <w:r w:rsidR="00DB37D9">
        <w:t xml:space="preserve">the Reporting Party shall procure that the Third Party Service Provider shall comply with the requirements set out in Section </w:t>
      </w:r>
      <w:r w:rsidR="00DB37D9">
        <w:fldChar w:fldCharType="begin"/>
      </w:r>
      <w:r w:rsidR="00DB37D9">
        <w:instrText xml:space="preserve"> REF _Ref26444893 \r \h </w:instrText>
      </w:r>
      <w:r w:rsidR="00DB37D9">
        <w:fldChar w:fldCharType="separate"/>
      </w:r>
      <w:r w:rsidR="006326FE">
        <w:t>6.1</w:t>
      </w:r>
      <w:r w:rsidR="00DB37D9">
        <w:fldChar w:fldCharType="end"/>
      </w:r>
      <w:r w:rsidR="00DB37D9">
        <w:t xml:space="preserve"> of the</w:t>
      </w:r>
      <w:r w:rsidR="000F1706">
        <w:t>se</w:t>
      </w:r>
      <w:r w:rsidR="00DB37D9">
        <w:t xml:space="preserve"> Delegated Reporting Provisions as if references therein to the Reporting Party are to that </w:t>
      </w:r>
      <w:r w:rsidR="00DB37D9" w:rsidRPr="007456D1">
        <w:t xml:space="preserve">Third Party Service Provider, further provided that the remaining provisions of Section </w:t>
      </w:r>
      <w:r w:rsidR="00DB37D9" w:rsidRPr="007456D1">
        <w:fldChar w:fldCharType="begin"/>
      </w:r>
      <w:r w:rsidR="00DB37D9" w:rsidRPr="007456D1">
        <w:instrText xml:space="preserve"> REF _Ref26273747 \r \h  \* MERGEFORMAT </w:instrText>
      </w:r>
      <w:r w:rsidR="00DB37D9" w:rsidRPr="007456D1">
        <w:fldChar w:fldCharType="separate"/>
      </w:r>
      <w:r w:rsidR="006326FE">
        <w:t>6</w:t>
      </w:r>
      <w:r w:rsidR="00DB37D9" w:rsidRPr="007456D1">
        <w:fldChar w:fldCharType="end"/>
      </w:r>
      <w:r w:rsidR="00DB37D9" w:rsidRPr="007456D1">
        <w:t xml:space="preserve"> and </w:t>
      </w:r>
      <w:r w:rsidRPr="007456D1">
        <w:t xml:space="preserve">the provisions of Section </w:t>
      </w:r>
      <w:r w:rsidR="00327064" w:rsidRPr="007456D1">
        <w:fldChar w:fldCharType="begin"/>
      </w:r>
      <w:r w:rsidR="00327064" w:rsidRPr="007456D1">
        <w:instrText xml:space="preserve"> REF _Ref26273757 \r \h </w:instrText>
      </w:r>
      <w:r w:rsidR="00DB37D9" w:rsidRPr="007456D1">
        <w:instrText xml:space="preserve"> \* MERGEFORMAT </w:instrText>
      </w:r>
      <w:r w:rsidR="00327064" w:rsidRPr="007456D1">
        <w:fldChar w:fldCharType="separate"/>
      </w:r>
      <w:r w:rsidR="006326FE">
        <w:t>8</w:t>
      </w:r>
      <w:r w:rsidR="00327064" w:rsidRPr="007456D1">
        <w:fldChar w:fldCharType="end"/>
      </w:r>
      <w:r w:rsidRPr="007456D1">
        <w:t xml:space="preserve"> (</w:t>
      </w:r>
      <w:r w:rsidRPr="007456D1">
        <w:rPr>
          <w:i/>
        </w:rPr>
        <w:t>Indemnity</w:t>
      </w:r>
      <w:r w:rsidRPr="007456D1">
        <w:t>)</w:t>
      </w:r>
      <w:r w:rsidR="002D1C30" w:rsidRPr="007456D1">
        <w:t xml:space="preserve"> of the</w:t>
      </w:r>
      <w:r w:rsidR="00015BCD" w:rsidRPr="007456D1">
        <w:t>se</w:t>
      </w:r>
      <w:r w:rsidR="002D1C30" w:rsidRPr="007456D1">
        <w:t xml:space="preserve"> Delegated Reporting Provisions</w:t>
      </w:r>
      <w:r w:rsidRPr="007456D1">
        <w:t xml:space="preserve"> and </w:t>
      </w:r>
      <w:r w:rsidR="00620E16" w:rsidRPr="007456D1">
        <w:t xml:space="preserve">Section </w:t>
      </w:r>
      <w:r w:rsidR="00327064" w:rsidRPr="007456D1">
        <w:fldChar w:fldCharType="begin"/>
      </w:r>
      <w:r w:rsidR="00327064" w:rsidRPr="007456D1">
        <w:instrText xml:space="preserve"> REF _Ref26273787 \r \h </w:instrText>
      </w:r>
      <w:r w:rsidR="00DB37D9" w:rsidRPr="007456D1">
        <w:instrText xml:space="preserve"> \* MERGEFORMAT </w:instrText>
      </w:r>
      <w:r w:rsidR="00327064" w:rsidRPr="007456D1">
        <w:fldChar w:fldCharType="separate"/>
      </w:r>
      <w:r w:rsidR="006326FE">
        <w:t>2</w:t>
      </w:r>
      <w:r w:rsidR="00327064" w:rsidRPr="007456D1">
        <w:fldChar w:fldCharType="end"/>
      </w:r>
      <w:r w:rsidRPr="007456D1">
        <w:t xml:space="preserve"> (</w:t>
      </w:r>
      <w:r w:rsidRPr="007456D1">
        <w:rPr>
          <w:i/>
        </w:rPr>
        <w:t>Confidentiality Waiver</w:t>
      </w:r>
      <w:r w:rsidRPr="007456D1">
        <w:t xml:space="preserve">) </w:t>
      </w:r>
      <w:r w:rsidR="002D1C30" w:rsidRPr="007456D1">
        <w:t>of the</w:t>
      </w:r>
      <w:r w:rsidR="002D1C30">
        <w:t xml:space="preserve"> General Provisions </w:t>
      </w:r>
      <w:r w:rsidR="00681DF5">
        <w:t>shall extend to the services provided by the Third Party Service Provider</w:t>
      </w:r>
      <w:r>
        <w:t>.</w:t>
      </w:r>
    </w:p>
    <w:p w14:paraId="2C3B3108" w14:textId="77777777" w:rsidR="00A43BC3" w:rsidRPr="00075E25" w:rsidRDefault="00861809" w:rsidP="00A43BC3">
      <w:pPr>
        <w:pStyle w:val="Level1"/>
        <w:rPr>
          <w:b w:val="0"/>
        </w:rPr>
      </w:pPr>
      <w:r>
        <w:t>Delegating Party</w:t>
      </w:r>
      <w:r w:rsidRPr="00075E25" w:rsidDel="00861809">
        <w:t xml:space="preserve"> </w:t>
      </w:r>
      <w:r w:rsidR="00A43BC3" w:rsidRPr="00075E25">
        <w:t>Acknowledg</w:t>
      </w:r>
      <w:r w:rsidR="002B001D">
        <w:t>e</w:t>
      </w:r>
      <w:r w:rsidR="00A43BC3" w:rsidRPr="00075E25">
        <w:t>ment</w:t>
      </w:r>
    </w:p>
    <w:p w14:paraId="2C3B3109" w14:textId="77777777" w:rsidR="00A43BC3" w:rsidRDefault="00A43BC3" w:rsidP="00A43BC3">
      <w:pPr>
        <w:pStyle w:val="Level2"/>
        <w:numPr>
          <w:ilvl w:val="0"/>
          <w:numId w:val="0"/>
        </w:numPr>
        <w:ind w:left="680"/>
      </w:pPr>
      <w:r>
        <w:t xml:space="preserve">In respect of Delegated Reporting, the </w:t>
      </w:r>
      <w:r w:rsidR="00861809">
        <w:t>Delegating Party</w:t>
      </w:r>
      <w:r w:rsidR="00861809" w:rsidDel="00861809">
        <w:t xml:space="preserve"> </w:t>
      </w:r>
      <w:r>
        <w:t>acknowledges and agrees that:</w:t>
      </w:r>
    </w:p>
    <w:p w14:paraId="2C3B310A" w14:textId="77777777" w:rsidR="00A43BC3" w:rsidRDefault="00A43BC3" w:rsidP="00A43BC3">
      <w:pPr>
        <w:pStyle w:val="Level2"/>
      </w:pPr>
      <w:bookmarkStart w:id="9" w:name="_Ref26273664"/>
      <w:r>
        <w:t xml:space="preserve">the </w:t>
      </w:r>
      <w:r w:rsidR="00861809">
        <w:t>Delegating Party</w:t>
      </w:r>
      <w:r w:rsidR="00861809" w:rsidDel="00861809">
        <w:t xml:space="preserve"> </w:t>
      </w:r>
      <w:r>
        <w:t xml:space="preserve">remains solely responsible and liable for (i) submission of all data subject to the </w:t>
      </w:r>
      <w:r w:rsidR="00861809">
        <w:t>Delegating Party’s</w:t>
      </w:r>
      <w:r w:rsidR="00861809" w:rsidRPr="00A15F56" w:rsidDel="00861809">
        <w:t xml:space="preserve"> </w:t>
      </w:r>
      <w:r w:rsidRPr="00A15F56">
        <w:t>Reporting Obligation</w:t>
      </w:r>
      <w:r>
        <w:t xml:space="preserve"> which is not included in the Relevant Data; and (ii) compliance with the </w:t>
      </w:r>
      <w:r w:rsidR="00861809">
        <w:t>Delegating Party’s</w:t>
      </w:r>
      <w:r w:rsidR="00861809" w:rsidDel="00861809">
        <w:t xml:space="preserve"> </w:t>
      </w:r>
      <w:r>
        <w:t>Reporting Obligation generally;</w:t>
      </w:r>
      <w:bookmarkEnd w:id="9"/>
    </w:p>
    <w:p w14:paraId="2C3B310B" w14:textId="35A44C16" w:rsidR="00032922" w:rsidRDefault="00032922" w:rsidP="00032922">
      <w:pPr>
        <w:pStyle w:val="Level2"/>
      </w:pPr>
      <w:bookmarkStart w:id="10" w:name="_Ref26273733"/>
      <w:r>
        <w:t xml:space="preserve">[notwithstanding </w:t>
      </w:r>
      <w:r w:rsidRPr="005F6D79">
        <w:t xml:space="preserve">Section </w:t>
      </w:r>
      <w:r w:rsidR="00327064">
        <w:fldChar w:fldCharType="begin"/>
      </w:r>
      <w:r w:rsidR="00327064">
        <w:instrText xml:space="preserve"> REF _Ref26273832 \r \h </w:instrText>
      </w:r>
      <w:r w:rsidR="00327064">
        <w:fldChar w:fldCharType="separate"/>
      </w:r>
      <w:r w:rsidR="006326FE">
        <w:t>3</w:t>
      </w:r>
      <w:r w:rsidR="00327064">
        <w:fldChar w:fldCharType="end"/>
      </w:r>
      <w:r>
        <w:t xml:space="preserve"> (</w:t>
      </w:r>
      <w:r w:rsidR="00A978F4">
        <w:rPr>
          <w:i/>
          <w:iCs/>
        </w:rPr>
        <w:t xml:space="preserve">Notification and </w:t>
      </w:r>
      <w:r w:rsidRPr="00032922">
        <w:rPr>
          <w:i/>
        </w:rPr>
        <w:t>Correction of Errors</w:t>
      </w:r>
      <w:r w:rsidR="00E747B2">
        <w:rPr>
          <w:i/>
        </w:rPr>
        <w:t xml:space="preserve"> and Reconciliation </w:t>
      </w:r>
      <w:r w:rsidR="00263923">
        <w:rPr>
          <w:i/>
        </w:rPr>
        <w:t>Failures</w:t>
      </w:r>
      <w:r>
        <w:t>) of the</w:t>
      </w:r>
      <w:r w:rsidR="003A15D0">
        <w:t>se</w:t>
      </w:r>
      <w:r>
        <w:t xml:space="preserve"> Delegated Reporting Provisions,] the Reporting Party is not obliged to check the accuracy, authenticity or completeness of any Relevant Data, whether that information derives from the Delegating Party or any other person (including</w:t>
      </w:r>
      <w:r w:rsidR="002B001D">
        <w:t>,</w:t>
      </w:r>
      <w:r>
        <w:t xml:space="preserve"> without limitation</w:t>
      </w:r>
      <w:r w:rsidR="002B001D">
        <w:t>,</w:t>
      </w:r>
      <w:r>
        <w:t xml:space="preserve"> any trading venue, central counterparty or similar financial market infrastructure but excluding the Reporting Party and each Reporting Party Affiliate)</w:t>
      </w:r>
      <w:r w:rsidR="00902DAD">
        <w:t>;</w:t>
      </w:r>
      <w:bookmarkEnd w:id="10"/>
    </w:p>
    <w:p w14:paraId="2C3B310C" w14:textId="77777777" w:rsidR="00A43BC3" w:rsidRDefault="00A43BC3" w:rsidP="00A43BC3">
      <w:pPr>
        <w:pStyle w:val="Level2"/>
      </w:pPr>
      <w:r>
        <w:t xml:space="preserve">any submission by the Reporting Party of Relevant Data under this Agreement is made with a view to facilitating the </w:t>
      </w:r>
      <w:r w:rsidR="00861809">
        <w:t>Delegating Party’s</w:t>
      </w:r>
      <w:r w:rsidR="00861809" w:rsidDel="00861809">
        <w:t xml:space="preserve"> </w:t>
      </w:r>
      <w:r>
        <w:t xml:space="preserve">reporting of data pursuant to the </w:t>
      </w:r>
      <w:r w:rsidR="00861809">
        <w:t>Delegating Party’s</w:t>
      </w:r>
      <w:r w:rsidR="00861809" w:rsidDel="00861809">
        <w:t xml:space="preserve"> </w:t>
      </w:r>
      <w:r>
        <w:t>Reporting Obligation and is independent of any Reporting Obligation that the Reporting Party or any Reporting Party Affiliate may or may not be subject to;</w:t>
      </w:r>
    </w:p>
    <w:p w14:paraId="2C3B310D" w14:textId="77777777" w:rsidR="00A43BC3" w:rsidRDefault="00A43BC3" w:rsidP="00A43BC3">
      <w:pPr>
        <w:pStyle w:val="Level2"/>
      </w:pPr>
      <w:r>
        <w:t xml:space="preserve">where the Reporting Party is not itself subject to the Reporting Obligation, any submission by the Reporting Party of Relevant Data is solely for the purpose of fulfilling its obligations under this Agreement; </w:t>
      </w:r>
    </w:p>
    <w:p w14:paraId="2C3B310E" w14:textId="77777777" w:rsidR="00A43BC3" w:rsidRDefault="00A43BC3" w:rsidP="00A43BC3">
      <w:pPr>
        <w:pStyle w:val="Level2"/>
      </w:pPr>
      <w:r>
        <w:t xml:space="preserve">the Reporting Party will not be required to provide any services or otherwise perform under this Agreement to the extent any failure by it to provide services or otherwise perform is due </w:t>
      </w:r>
      <w:r>
        <w:lastRenderedPageBreak/>
        <w:t xml:space="preserve">to a breach of this Agreement by, or </w:t>
      </w:r>
      <w:r w:rsidR="00B8209A">
        <w:t xml:space="preserve">any </w:t>
      </w:r>
      <w:r>
        <w:t xml:space="preserve">other act or omission of, the </w:t>
      </w:r>
      <w:r w:rsidR="00861809">
        <w:t>Delegating Party</w:t>
      </w:r>
      <w:r>
        <w:t>, any Relevant Trade Repository or any Third Party Service Provider;</w:t>
      </w:r>
    </w:p>
    <w:p w14:paraId="2C3B310F" w14:textId="77777777" w:rsidR="00A43BC3" w:rsidRDefault="00A43BC3" w:rsidP="00A43BC3">
      <w:pPr>
        <w:pStyle w:val="Level2"/>
      </w:pPr>
      <w:r>
        <w:t xml:space="preserve">without prejudice to any other agreement the </w:t>
      </w:r>
      <w:r w:rsidR="00861809">
        <w:t>Delegating Party</w:t>
      </w:r>
      <w:r w:rsidR="00861809" w:rsidDel="00861809">
        <w:t xml:space="preserve"> </w:t>
      </w:r>
      <w:r>
        <w:t xml:space="preserve">may have with any Relevant Trade Repository or any Third Party Service Provider, the </w:t>
      </w:r>
      <w:r w:rsidR="00861809">
        <w:t>Delegating Party</w:t>
      </w:r>
      <w:r w:rsidR="00861809" w:rsidDel="00861809">
        <w:t xml:space="preserve"> </w:t>
      </w:r>
      <w:r>
        <w:t>will not have recourse under or in relation to this Agreement against any Relevant Trade Repository or any Third Party Service Provider in respect of any Relevant Data submitted under this Agreement or any other activities contemplated by this Agreement; and</w:t>
      </w:r>
    </w:p>
    <w:p w14:paraId="2C3B3110" w14:textId="77777777" w:rsidR="00A43BC3" w:rsidRDefault="00A43BC3" w:rsidP="00A43BC3">
      <w:pPr>
        <w:pStyle w:val="Level2"/>
      </w:pPr>
      <w:r>
        <w:t xml:space="preserve">the </w:t>
      </w:r>
      <w:r w:rsidR="00861809">
        <w:t>Delegating Party</w:t>
      </w:r>
      <w:r w:rsidR="00BA753B">
        <w:t xml:space="preserve">’s </w:t>
      </w:r>
      <w:r>
        <w:t xml:space="preserve">Reporting Obligation and, accordingly, the service the Reporting Party provides </w:t>
      </w:r>
      <w:r w:rsidR="00BA753B">
        <w:t xml:space="preserve">in relation thereto </w:t>
      </w:r>
      <w:r>
        <w:t>under this Agreement, remain at all times subject to change as a result of further regulatory developments and guidance.</w:t>
      </w:r>
    </w:p>
    <w:p w14:paraId="2C3B3111" w14:textId="77777777" w:rsidR="00CF626E" w:rsidRDefault="00CF626E" w:rsidP="00CF626E">
      <w:pPr>
        <w:pStyle w:val="Level1"/>
        <w:rPr>
          <w:b w:val="0"/>
        </w:rPr>
      </w:pPr>
      <w:bookmarkStart w:id="11" w:name="_Ref26273747"/>
      <w:r>
        <w:t>Liability</w:t>
      </w:r>
      <w:bookmarkEnd w:id="11"/>
    </w:p>
    <w:p w14:paraId="2C3B3112" w14:textId="77777777" w:rsidR="00CF626E" w:rsidRPr="00C06959" w:rsidRDefault="00CF626E" w:rsidP="00CF626E">
      <w:pPr>
        <w:pStyle w:val="Level2"/>
      </w:pPr>
      <w:bookmarkStart w:id="12" w:name="_Ref26444893"/>
      <w:r>
        <w:t xml:space="preserve">In respect of </w:t>
      </w:r>
      <w:r w:rsidRPr="00CC5F3E">
        <w:t>Delegated Reporting</w:t>
      </w:r>
      <w:r>
        <w:t>, t</w:t>
      </w:r>
      <w:r w:rsidRPr="00C06959">
        <w:t xml:space="preserve">he </w:t>
      </w:r>
      <w:r>
        <w:t>Reporting Party</w:t>
      </w:r>
      <w:r w:rsidRPr="00C06959">
        <w:t xml:space="preserve"> shall, at all times, perform its obligations and exercise discretion under this Agreement with reasonable care, provided that the </w:t>
      </w:r>
      <w:r>
        <w:t>Reporting Party</w:t>
      </w:r>
      <w:r w:rsidRPr="00C06959">
        <w:t xml:space="preserve"> shall not be required to do or cause to be done anything which (i) is not permitted or is otherwise contrary to or inconsistent with the operating procedures of any Third Party Service Provider or any Relevant Trade Repository (including any decision by a Third Party Service Provider or any Relevant Trade Repository not to permit the </w:t>
      </w:r>
      <w:r>
        <w:t>Reporting Party</w:t>
      </w:r>
      <w:r w:rsidRPr="00C06959">
        <w:t xml:space="preserve"> to submit Relevant Data in accordance with the terms of this Agreement) or (ii) is contrary to any law, rule or regulation or the </w:t>
      </w:r>
      <w:r>
        <w:t>Reporting Party</w:t>
      </w:r>
      <w:r w:rsidRPr="00C06959">
        <w:t xml:space="preserve"> is otherwise prevented from doing by any law, rule or regulation.</w:t>
      </w:r>
      <w:bookmarkEnd w:id="12"/>
    </w:p>
    <w:p w14:paraId="2C3B3113" w14:textId="77777777" w:rsidR="00CF626E" w:rsidRDefault="00CF626E" w:rsidP="00CF626E">
      <w:pPr>
        <w:pStyle w:val="Level2"/>
      </w:pPr>
      <w:r w:rsidRPr="00C06959">
        <w:t>Notwithstanding any other provision of this Agreement but subject to the remaining provisions of this</w:t>
      </w:r>
      <w:r w:rsidR="00550149">
        <w:t xml:space="preserve"> Section </w:t>
      </w:r>
      <w:r w:rsidR="00327064">
        <w:fldChar w:fldCharType="begin"/>
      </w:r>
      <w:r w:rsidR="00327064">
        <w:instrText xml:space="preserve"> REF _Ref26273747 \r \h </w:instrText>
      </w:r>
      <w:r w:rsidR="00327064">
        <w:fldChar w:fldCharType="separate"/>
      </w:r>
      <w:r w:rsidR="006326FE">
        <w:t>6</w:t>
      </w:r>
      <w:r w:rsidR="00327064">
        <w:fldChar w:fldCharType="end"/>
      </w:r>
      <w:r w:rsidRPr="00C06959">
        <w:t xml:space="preserve"> (</w:t>
      </w:r>
      <w:r w:rsidRPr="00622ADB">
        <w:rPr>
          <w:i/>
        </w:rPr>
        <w:t>Liability</w:t>
      </w:r>
      <w:r w:rsidRPr="00C06959">
        <w:t>)</w:t>
      </w:r>
      <w:r w:rsidR="002D1C30">
        <w:t xml:space="preserve"> of the</w:t>
      </w:r>
      <w:r w:rsidR="003A15D0">
        <w:t>se</w:t>
      </w:r>
      <w:r w:rsidR="002D1C30">
        <w:t xml:space="preserve"> Delegated Reporting Provisions</w:t>
      </w:r>
      <w:r w:rsidRPr="00C06959">
        <w:t xml:space="preserve">, the </w:t>
      </w:r>
      <w:r>
        <w:t>Reporting Party</w:t>
      </w:r>
      <w:r w:rsidRPr="00C06959">
        <w:t xml:space="preserve">, each </w:t>
      </w:r>
      <w:r>
        <w:t>Reporting Party</w:t>
      </w:r>
      <w:r w:rsidRPr="00C06959">
        <w:t xml:space="preserve"> Affiliate and the directors, officers, employees, contractors and agents of the </w:t>
      </w:r>
      <w:r>
        <w:t>Reporting Party</w:t>
      </w:r>
      <w:r w:rsidRPr="00C06959">
        <w:t xml:space="preserve"> and each </w:t>
      </w:r>
      <w:r>
        <w:t>Reporting Party</w:t>
      </w:r>
      <w:r w:rsidRPr="00C06959">
        <w:t xml:space="preserve"> Affiliate shall not have any liability to the </w:t>
      </w:r>
      <w:r w:rsidR="00861809">
        <w:t>Delegating Party</w:t>
      </w:r>
      <w:r w:rsidR="00861809" w:rsidRPr="00C06959" w:rsidDel="00861809">
        <w:t xml:space="preserve"> </w:t>
      </w:r>
      <w:r w:rsidRPr="00C06959">
        <w:t>(or any person claiming under or through it)</w:t>
      </w:r>
      <w:r w:rsidR="0035020C">
        <w:t>,</w:t>
      </w:r>
      <w:r w:rsidRPr="00C06959">
        <w:t xml:space="preserve"> whether in contract, tort (including negligence), breach of statutory or regulatory duty or otherwise, for:</w:t>
      </w:r>
    </w:p>
    <w:p w14:paraId="2C3B3114" w14:textId="77777777" w:rsidR="00CF626E" w:rsidRPr="00C06959" w:rsidRDefault="00CF626E" w:rsidP="00CF626E">
      <w:pPr>
        <w:pStyle w:val="Level3"/>
      </w:pPr>
      <w:r w:rsidRPr="00C06959">
        <w:t xml:space="preserve">any Losses arising directly from, or in connection with: </w:t>
      </w:r>
    </w:p>
    <w:p w14:paraId="2C3B3115" w14:textId="77777777" w:rsidR="00BF77EC" w:rsidRDefault="00CF626E" w:rsidP="00CF626E">
      <w:pPr>
        <w:pStyle w:val="Level4"/>
      </w:pPr>
      <w:r w:rsidRPr="00C06959">
        <w:t xml:space="preserve">the </w:t>
      </w:r>
      <w:r>
        <w:t>Reporting Party</w:t>
      </w:r>
      <w:r w:rsidRPr="00C06959">
        <w:t xml:space="preserve">'s provision of, or the </w:t>
      </w:r>
      <w:r w:rsidR="00861809">
        <w:t>Delegating Party</w:t>
      </w:r>
      <w:r w:rsidRPr="00C06959">
        <w:t xml:space="preserve">'s use </w:t>
      </w:r>
      <w:r w:rsidRPr="0010178F">
        <w:t>of, the services agreed to be provided by the Reporting Party under this Agreement</w:t>
      </w:r>
      <w:r w:rsidR="0010178F">
        <w:t xml:space="preserve"> </w:t>
      </w:r>
      <w:r w:rsidR="0010178F" w:rsidRPr="00F9550B">
        <w:t>in respect of Delegated Reporting</w:t>
      </w:r>
      <w:r w:rsidR="00F4724C" w:rsidRPr="00F9550B">
        <w:t xml:space="preserve"> including</w:t>
      </w:r>
      <w:r w:rsidR="00BF77EC">
        <w:t xml:space="preserve">, but not limited to, any </w:t>
      </w:r>
      <w:r w:rsidR="00C43FC9">
        <w:t xml:space="preserve">delay or </w:t>
      </w:r>
      <w:r w:rsidR="00BF77EC">
        <w:t xml:space="preserve">failure by the Delegating Party </w:t>
      </w:r>
      <w:r w:rsidR="00C43FC9">
        <w:t>in providing</w:t>
      </w:r>
      <w:r w:rsidR="00BF77EC">
        <w:t xml:space="preserve"> the Reporting Party with the Relevant Data pursuant to Section </w:t>
      </w:r>
      <w:r w:rsidR="00327064">
        <w:fldChar w:fldCharType="begin"/>
      </w:r>
      <w:r w:rsidR="00327064">
        <w:instrText xml:space="preserve"> REF _Ref26273908 \r \h </w:instrText>
      </w:r>
      <w:r w:rsidR="00327064">
        <w:fldChar w:fldCharType="separate"/>
      </w:r>
      <w:r w:rsidR="006326FE">
        <w:t>2.2</w:t>
      </w:r>
      <w:r w:rsidR="00327064">
        <w:fldChar w:fldCharType="end"/>
      </w:r>
      <w:r w:rsidR="00BF77EC">
        <w:t xml:space="preserve"> of the</w:t>
      </w:r>
      <w:r w:rsidR="003A15D0">
        <w:t>se</w:t>
      </w:r>
      <w:r w:rsidR="00BF77EC">
        <w:t xml:space="preserve"> Delegated Reporting Provisions</w:t>
      </w:r>
      <w:r w:rsidRPr="0010178F">
        <w:t>;</w:t>
      </w:r>
    </w:p>
    <w:p w14:paraId="2C3B3116" w14:textId="77777777" w:rsidR="00CF626E" w:rsidRPr="00C06959" w:rsidRDefault="00CF626E" w:rsidP="00CF626E">
      <w:pPr>
        <w:pStyle w:val="Level4"/>
      </w:pPr>
      <w:r w:rsidRPr="00C06959">
        <w:t>any acts, omissions or failures of any third party including</w:t>
      </w:r>
      <w:r w:rsidR="002B001D">
        <w:t>,</w:t>
      </w:r>
      <w:r w:rsidRPr="00C06959">
        <w:t xml:space="preserve"> but not limited to</w:t>
      </w:r>
      <w:r w:rsidR="002B001D">
        <w:t>,</w:t>
      </w:r>
      <w:r w:rsidRPr="00C06959">
        <w:t xml:space="preserve"> any Third Party Service Provider or a Relevant Trade Repository (including any decision by a Third Party Service Provider or a Relevant Trade Repository not to permit the </w:t>
      </w:r>
      <w:r>
        <w:t>Reporting Party</w:t>
      </w:r>
      <w:r w:rsidRPr="00C06959">
        <w:t xml:space="preserve"> to submit Relevant Data via the Third Party Service Provider or to a Relevant Trade Repository on behalf of the </w:t>
      </w:r>
      <w:r w:rsidR="00861809">
        <w:t>Delegating Party</w:t>
      </w:r>
      <w:r w:rsidRPr="00C06959">
        <w:t xml:space="preserve">); </w:t>
      </w:r>
    </w:p>
    <w:p w14:paraId="2C3B3117" w14:textId="77777777" w:rsidR="00CF626E" w:rsidRPr="00C06959" w:rsidRDefault="00CF626E" w:rsidP="00CF626E">
      <w:pPr>
        <w:pStyle w:val="Level4"/>
      </w:pPr>
      <w:r w:rsidRPr="00C06959">
        <w:t xml:space="preserve">the </w:t>
      </w:r>
      <w:r>
        <w:t>Reporting Party</w:t>
      </w:r>
      <w:r w:rsidRPr="00C06959">
        <w:t xml:space="preserve">'s performance of its obligations or exercise of its rights under this Agreement (including, without limitation, the rights of the </w:t>
      </w:r>
      <w:r>
        <w:t>Reporting Party</w:t>
      </w:r>
      <w:r w:rsidRPr="00C06959">
        <w:t xml:space="preserve"> </w:t>
      </w:r>
      <w:r w:rsidRPr="00CC5F3E">
        <w:t xml:space="preserve">under Section </w:t>
      </w:r>
      <w:r w:rsidR="00327064">
        <w:fldChar w:fldCharType="begin"/>
      </w:r>
      <w:r w:rsidR="00327064">
        <w:instrText xml:space="preserve"> REF _Ref26274035 \r \h </w:instrText>
      </w:r>
      <w:r w:rsidR="00327064">
        <w:fldChar w:fldCharType="separate"/>
      </w:r>
      <w:r w:rsidR="006326FE">
        <w:t>2.3</w:t>
      </w:r>
      <w:r w:rsidR="00327064">
        <w:fldChar w:fldCharType="end"/>
      </w:r>
      <w:r w:rsidR="002D1C30" w:rsidRPr="002D1C30">
        <w:t xml:space="preserve"> </w:t>
      </w:r>
      <w:r w:rsidR="002D1C30">
        <w:t>of the</w:t>
      </w:r>
      <w:r w:rsidR="003A15D0">
        <w:t>se</w:t>
      </w:r>
      <w:r w:rsidR="002D1C30">
        <w:t xml:space="preserve"> Delegated Reporting Provisions</w:t>
      </w:r>
      <w:r w:rsidRPr="00C06959">
        <w:t xml:space="preserve"> and/or the </w:t>
      </w:r>
      <w:r w:rsidRPr="00C06959">
        <w:lastRenderedPageBreak/>
        <w:t xml:space="preserve">use by the </w:t>
      </w:r>
      <w:r>
        <w:t>Reporting Party</w:t>
      </w:r>
      <w:r w:rsidRPr="00C06959">
        <w:t xml:space="preserve"> of a platform, system, interface</w:t>
      </w:r>
      <w:r w:rsidR="002E241A">
        <w:t>, service</w:t>
      </w:r>
      <w:r w:rsidRPr="00C06959">
        <w:t xml:space="preserve"> or other technology provided by any Third Party Service Provider); </w:t>
      </w:r>
    </w:p>
    <w:p w14:paraId="2C3B3118" w14:textId="77777777" w:rsidR="00CF626E" w:rsidRPr="00C06959" w:rsidRDefault="00CF626E" w:rsidP="00CF626E">
      <w:pPr>
        <w:pStyle w:val="Level4"/>
      </w:pPr>
      <w:r w:rsidRPr="00C06959">
        <w:t>the failure of any platform, system, interface</w:t>
      </w:r>
      <w:r w:rsidR="002E241A">
        <w:t>, service</w:t>
      </w:r>
      <w:r w:rsidRPr="00C06959">
        <w:t xml:space="preserve"> or other technology, including any internal platform, system, interface</w:t>
      </w:r>
      <w:r w:rsidR="002E241A">
        <w:t>, service</w:t>
      </w:r>
      <w:r w:rsidRPr="00C06959">
        <w:t xml:space="preserve"> or other technology, which the </w:t>
      </w:r>
      <w:r>
        <w:t>Reporting Party</w:t>
      </w:r>
      <w:r w:rsidRPr="00C06959">
        <w:t xml:space="preserve"> uses or intends to use in the performance of its obligations or exercise of its rights under this Agreement; </w:t>
      </w:r>
      <w:r w:rsidR="00902DAD">
        <w:t>and</w:t>
      </w:r>
      <w:r w:rsidRPr="00C06959">
        <w:t xml:space="preserve"> </w:t>
      </w:r>
    </w:p>
    <w:p w14:paraId="2C3B3119" w14:textId="77777777" w:rsidR="00CF626E" w:rsidRPr="00C06959" w:rsidRDefault="00CF626E" w:rsidP="00CF626E">
      <w:pPr>
        <w:pStyle w:val="Level4"/>
      </w:pPr>
      <w:r w:rsidRPr="00C06959">
        <w:t xml:space="preserve">a third party accessing or intercepting any information or data of the </w:t>
      </w:r>
      <w:r w:rsidR="00861809">
        <w:t>Delegating Party</w:t>
      </w:r>
      <w:r w:rsidRPr="00C06959">
        <w:t xml:space="preserve">, </w:t>
      </w:r>
    </w:p>
    <w:p w14:paraId="2C3B311A" w14:textId="77777777" w:rsidR="00CF626E" w:rsidRPr="00C06959" w:rsidRDefault="00CF626E" w:rsidP="00CF626E">
      <w:pPr>
        <w:pStyle w:val="Level3"/>
        <w:numPr>
          <w:ilvl w:val="0"/>
          <w:numId w:val="0"/>
        </w:numPr>
        <w:ind w:left="1361"/>
      </w:pPr>
      <w:r w:rsidRPr="00C06959">
        <w:t xml:space="preserve">except to the extent that such Losses are due to the [gross] negligence, wilful default or fraud of the </w:t>
      </w:r>
      <w:r>
        <w:t>Reporting Party</w:t>
      </w:r>
      <w:r w:rsidRPr="00C06959">
        <w:t xml:space="preserve">, any </w:t>
      </w:r>
      <w:r>
        <w:t>Reporting Party</w:t>
      </w:r>
      <w:r w:rsidRPr="00C06959">
        <w:t xml:space="preserve"> Affiliate or the directors, officers, employees, contractors or agents of the </w:t>
      </w:r>
      <w:r>
        <w:t>Reporting Party</w:t>
      </w:r>
      <w:r w:rsidRPr="00C06959">
        <w:t xml:space="preserve"> or each </w:t>
      </w:r>
      <w:r>
        <w:t>Reporting Party</w:t>
      </w:r>
      <w:r w:rsidRPr="00C06959">
        <w:t xml:space="preserve"> Affiliate; or</w:t>
      </w:r>
    </w:p>
    <w:p w14:paraId="2C3B311B" w14:textId="77777777" w:rsidR="00CF626E" w:rsidRPr="00C06959" w:rsidRDefault="00CF626E" w:rsidP="00CF626E">
      <w:pPr>
        <w:pStyle w:val="Level3"/>
      </w:pPr>
      <w:r w:rsidRPr="00C06959">
        <w:t>any indirect or consequential loss or damage or for any direct or indirect loss of business, profits, anticipated savings or goodwill.</w:t>
      </w:r>
    </w:p>
    <w:p w14:paraId="2C3B311C" w14:textId="77777777" w:rsidR="00CF626E" w:rsidRPr="003319BD" w:rsidRDefault="00CF626E" w:rsidP="003319BD">
      <w:pPr>
        <w:pStyle w:val="Level2"/>
        <w:rPr>
          <w:b/>
        </w:rPr>
      </w:pPr>
      <w:r w:rsidRPr="00622ADB">
        <w:t>The</w:t>
      </w:r>
      <w:r w:rsidRPr="00C06959">
        <w:t xml:space="preserve"> parties agree </w:t>
      </w:r>
      <w:r w:rsidRPr="003319BD">
        <w:t>that</w:t>
      </w:r>
      <w:r w:rsidR="007E7552" w:rsidRPr="003319BD">
        <w:t xml:space="preserve"> </w:t>
      </w:r>
      <w:r w:rsidRPr="003319BD">
        <w:t xml:space="preserve">this </w:t>
      </w:r>
      <w:r w:rsidR="00550149" w:rsidRPr="003319BD">
        <w:t xml:space="preserve">Section </w:t>
      </w:r>
      <w:r w:rsidR="00327064">
        <w:fldChar w:fldCharType="begin"/>
      </w:r>
      <w:r w:rsidR="00327064">
        <w:instrText xml:space="preserve"> REF _Ref26273747 \r \h </w:instrText>
      </w:r>
      <w:r w:rsidR="00327064">
        <w:fldChar w:fldCharType="separate"/>
      </w:r>
      <w:r w:rsidR="006326FE">
        <w:t>6</w:t>
      </w:r>
      <w:r w:rsidR="00327064">
        <w:fldChar w:fldCharType="end"/>
      </w:r>
      <w:r w:rsidRPr="00C06959">
        <w:t xml:space="preserve"> (</w:t>
      </w:r>
      <w:r w:rsidRPr="003319BD">
        <w:rPr>
          <w:i/>
        </w:rPr>
        <w:t>Liability</w:t>
      </w:r>
      <w:r w:rsidRPr="00C06959">
        <w:t xml:space="preserve">) </w:t>
      </w:r>
      <w:r w:rsidR="002D1C30">
        <w:t>of the</w:t>
      </w:r>
      <w:r w:rsidR="003A15D0">
        <w:t>se</w:t>
      </w:r>
      <w:r w:rsidR="002D1C30">
        <w:t xml:space="preserve"> Delegated Reporting Provisions </w:t>
      </w:r>
      <w:r w:rsidRPr="00C06959">
        <w:t>represents a fair and equitable position. Nothing in this Agreement will exclude or limit any duty or liability which may not be excluded or limited under applicable law or regulation.</w:t>
      </w:r>
      <w:r>
        <w:t xml:space="preserve"> </w:t>
      </w:r>
    </w:p>
    <w:p w14:paraId="2C3B311D" w14:textId="77777777" w:rsidR="007E7552" w:rsidRDefault="007E7552" w:rsidP="007E7552">
      <w:pPr>
        <w:pStyle w:val="Level1"/>
      </w:pPr>
      <w:r>
        <w:t>Force Majeure</w:t>
      </w:r>
    </w:p>
    <w:p w14:paraId="2C3B311E" w14:textId="77777777" w:rsidR="007E7552" w:rsidRPr="00033958" w:rsidRDefault="007E7552" w:rsidP="007F34AE">
      <w:pPr>
        <w:pStyle w:val="Body1"/>
        <w:rPr>
          <w:b/>
          <w:i/>
        </w:rPr>
      </w:pPr>
      <w:r w:rsidRPr="00FD07F8">
        <w:t xml:space="preserve">If the </w:t>
      </w:r>
      <w:r>
        <w:t>Reporting Party</w:t>
      </w:r>
      <w:r w:rsidRPr="00FD07F8">
        <w:t xml:space="preserve"> is prevented, hindered or delayed from or in performing any of its obligations under this Agreement as a result of a Force Majeure Event, such obligation(s) shall be suspended for so long as that Force Majeure Event continues</w:t>
      </w:r>
      <w:r w:rsidR="00BC1D8D">
        <w:t xml:space="preserve">[, and unless otherwise agreed, or the </w:t>
      </w:r>
      <w:r w:rsidR="00F87141">
        <w:t>Delegating Party</w:t>
      </w:r>
      <w:r w:rsidR="00BC1D8D">
        <w:t xml:space="preserve"> </w:t>
      </w:r>
      <w:r w:rsidR="00F87141">
        <w:t xml:space="preserve">provides the Reporting Party with confirmation that </w:t>
      </w:r>
      <w:r w:rsidR="00BC1D8D">
        <w:t xml:space="preserve">it has reported </w:t>
      </w:r>
      <w:r w:rsidR="001E0F37">
        <w:t xml:space="preserve">the affected Relevant Transactions to </w:t>
      </w:r>
      <w:r w:rsidR="00BC1D8D">
        <w:t xml:space="preserve">a </w:t>
      </w:r>
      <w:r w:rsidR="00BC1D8D" w:rsidRPr="005F4A7F">
        <w:t>Trade Repository</w:t>
      </w:r>
      <w:r w:rsidR="00BC1D8D">
        <w:t xml:space="preserve">, once the Force Majeure Event is no longer continuing the Reporting Party </w:t>
      </w:r>
      <w:r w:rsidR="001E0F37">
        <w:t xml:space="preserve">shall </w:t>
      </w:r>
      <w:r w:rsidR="00BC1D8D">
        <w:t>perform its obligation(s)</w:t>
      </w:r>
      <w:r w:rsidR="00F87141">
        <w:t xml:space="preserve"> under this Agreement</w:t>
      </w:r>
      <w:r w:rsidR="00BC1D8D">
        <w:t>, including</w:t>
      </w:r>
      <w:r w:rsidR="00D04552">
        <w:t xml:space="preserve"> performing, where applicable,</w:t>
      </w:r>
      <w:r w:rsidR="00BC1D8D">
        <w:t xml:space="preserve"> any such previously suspended obligation(s)</w:t>
      </w:r>
      <w:r w:rsidR="00C51C2D">
        <w:t>, within a reasonable period of time</w:t>
      </w:r>
      <w:r w:rsidR="00BC1D8D">
        <w:t>].</w:t>
      </w:r>
      <w:r w:rsidR="00FB4365">
        <w:t xml:space="preserve"> </w:t>
      </w:r>
    </w:p>
    <w:p w14:paraId="2C3B311F" w14:textId="77777777" w:rsidR="00CF626E" w:rsidRPr="00FD07F8" w:rsidRDefault="00CF626E" w:rsidP="00CF626E">
      <w:pPr>
        <w:pStyle w:val="Level1"/>
        <w:rPr>
          <w:b w:val="0"/>
        </w:rPr>
      </w:pPr>
      <w:bookmarkStart w:id="13" w:name="_Ref26273757"/>
      <w:r w:rsidRPr="00FD07F8">
        <w:t>Indemnity</w:t>
      </w:r>
      <w:bookmarkEnd w:id="13"/>
    </w:p>
    <w:p w14:paraId="2C3B3120" w14:textId="77777777" w:rsidR="00CF626E" w:rsidRPr="00FD07F8" w:rsidRDefault="00CF626E" w:rsidP="00CF626E">
      <w:pPr>
        <w:pStyle w:val="Level2"/>
        <w:numPr>
          <w:ilvl w:val="0"/>
          <w:numId w:val="0"/>
        </w:numPr>
        <w:ind w:left="680"/>
        <w:rPr>
          <w:b/>
        </w:rPr>
      </w:pPr>
      <w:r w:rsidRPr="007D7731">
        <w:t>The</w:t>
      </w:r>
      <w:r w:rsidRPr="00FD07F8">
        <w:t xml:space="preserve"> </w:t>
      </w:r>
      <w:r w:rsidR="00861809">
        <w:t xml:space="preserve">Delegating Party </w:t>
      </w:r>
      <w:r w:rsidRPr="00FD07F8">
        <w:t xml:space="preserve">agrees to indemnify and hold harmless each of the </w:t>
      </w:r>
      <w:r>
        <w:t>Reporting Party</w:t>
      </w:r>
      <w:r w:rsidRPr="00FD07F8">
        <w:t xml:space="preserve">, each </w:t>
      </w:r>
      <w:r>
        <w:t>Reporting Party</w:t>
      </w:r>
      <w:r w:rsidRPr="00FD07F8">
        <w:t xml:space="preserve"> Affiliate and the directors, officers, employees, contractors and agents of the </w:t>
      </w:r>
      <w:r>
        <w:t>Reporting Party</w:t>
      </w:r>
      <w:r w:rsidRPr="00FD07F8">
        <w:t xml:space="preserve"> </w:t>
      </w:r>
      <w:r w:rsidRPr="003319BD">
        <w:t>and each Reporting Party Affiliate</w:t>
      </w:r>
      <w:r w:rsidRPr="00FD07F8">
        <w:t xml:space="preserve"> from and against any </w:t>
      </w:r>
      <w:r w:rsidRPr="003319BD">
        <w:t>and all Losses</w:t>
      </w:r>
      <w:r w:rsidRPr="00FD07F8">
        <w:t xml:space="preserve"> </w:t>
      </w:r>
      <w:r w:rsidR="00177881">
        <w:t xml:space="preserve">in relation to Delegated Reporting </w:t>
      </w:r>
      <w:r w:rsidRPr="00FD07F8">
        <w:t>incurred by or awarded against them arising from or in connection with:</w:t>
      </w:r>
    </w:p>
    <w:p w14:paraId="2C3B3121" w14:textId="77777777" w:rsidR="00CF626E" w:rsidRPr="00FD07F8" w:rsidRDefault="00CF626E" w:rsidP="00CF626E">
      <w:pPr>
        <w:pStyle w:val="Level3"/>
      </w:pPr>
      <w:r w:rsidRPr="00FD07F8">
        <w:t xml:space="preserve">any claim or action brought by any third party to the extent that such claim or action arises out of or in connection with or is caused, directly or indirectly, by the activities of the parties contemplated by this Agreement; </w:t>
      </w:r>
    </w:p>
    <w:p w14:paraId="2C3B3122" w14:textId="77777777" w:rsidR="00872C45" w:rsidRDefault="00CF626E" w:rsidP="00CF626E">
      <w:pPr>
        <w:pStyle w:val="Level3"/>
      </w:pPr>
      <w:r w:rsidRPr="00FD07F8">
        <w:t xml:space="preserve">any information provided to the </w:t>
      </w:r>
      <w:r>
        <w:t>Reporting Party</w:t>
      </w:r>
      <w:r w:rsidRPr="00FD07F8">
        <w:t xml:space="preserve"> and/or each </w:t>
      </w:r>
      <w:r>
        <w:t>Reporting Party</w:t>
      </w:r>
      <w:r w:rsidRPr="00FD07F8">
        <w:t xml:space="preserve"> Affiliate by the </w:t>
      </w:r>
      <w:r w:rsidR="00861809">
        <w:t>Delegating Party</w:t>
      </w:r>
      <w:r w:rsidRPr="00FD07F8">
        <w:t xml:space="preserve"> including</w:t>
      </w:r>
      <w:r w:rsidR="002B001D">
        <w:t>,</w:t>
      </w:r>
      <w:r w:rsidRPr="00FD07F8">
        <w:t xml:space="preserve"> but not limited to</w:t>
      </w:r>
      <w:r w:rsidR="002B001D">
        <w:t>,</w:t>
      </w:r>
      <w:r w:rsidRPr="00FD07F8">
        <w:t xml:space="preserve"> all information included in any Relevant Data made known to the </w:t>
      </w:r>
      <w:r>
        <w:t>Reporting Party</w:t>
      </w:r>
      <w:r w:rsidRPr="00FD07F8">
        <w:t xml:space="preserve"> and/or each </w:t>
      </w:r>
      <w:r>
        <w:t>Reporting Party</w:t>
      </w:r>
      <w:r w:rsidRPr="00FD07F8">
        <w:t xml:space="preserve"> Affiliate by the </w:t>
      </w:r>
      <w:r w:rsidR="00861809">
        <w:t>Delegating Party</w:t>
      </w:r>
      <w:r w:rsidR="00F87141">
        <w:t xml:space="preserve"> or the failure of the Delegating Party to provide</w:t>
      </w:r>
      <w:r w:rsidR="00440EC1">
        <w:t xml:space="preserve">, on </w:t>
      </w:r>
      <w:r w:rsidR="00440EC1">
        <w:lastRenderedPageBreak/>
        <w:t>a timely basis or at all,</w:t>
      </w:r>
      <w:r w:rsidR="00F87141">
        <w:t xml:space="preserve"> information reasonably required by the Reporting Party</w:t>
      </w:r>
      <w:r w:rsidR="00F70716">
        <w:t xml:space="preserve"> </w:t>
      </w:r>
      <w:r w:rsidR="00F87141">
        <w:t>to fulfil its reporting obligations, under this Agreement or otherwise</w:t>
      </w:r>
      <w:r w:rsidRPr="00FD07F8">
        <w:t xml:space="preserve">; </w:t>
      </w:r>
    </w:p>
    <w:p w14:paraId="2C3B3123" w14:textId="77777777" w:rsidR="00CF626E" w:rsidRDefault="00361975" w:rsidP="00CF626E">
      <w:pPr>
        <w:pStyle w:val="Level3"/>
      </w:pPr>
      <w:r>
        <w:t xml:space="preserve">any corrections </w:t>
      </w:r>
      <w:r w:rsidR="00C671E3">
        <w:t xml:space="preserve">required to be </w:t>
      </w:r>
      <w:r>
        <w:t>made by the Reporting Party to Relevant Data previously submitted</w:t>
      </w:r>
      <w:r w:rsidRPr="00361975">
        <w:t xml:space="preserve"> </w:t>
      </w:r>
      <w:r w:rsidRPr="00136F05">
        <w:t xml:space="preserve">to a Relevant Trade </w:t>
      </w:r>
      <w:r w:rsidRPr="00592BED">
        <w:t>Repository</w:t>
      </w:r>
      <w:r w:rsidR="00C671E3">
        <w:t xml:space="preserve"> in consequence of the Delegating Party providing inaccurate information or failing to provide information</w:t>
      </w:r>
      <w:r>
        <w:t xml:space="preserve">; </w:t>
      </w:r>
      <w:r w:rsidR="009017E2">
        <w:t>and</w:t>
      </w:r>
    </w:p>
    <w:p w14:paraId="2C3B3124" w14:textId="77777777" w:rsidR="00CF626E" w:rsidRDefault="00CF626E" w:rsidP="00CF626E">
      <w:pPr>
        <w:pStyle w:val="Level3"/>
      </w:pPr>
      <w:r w:rsidRPr="00FD07F8">
        <w:t xml:space="preserve">any regulatory or investigative inquiries or information subpoenas which arise out of or in connection with the activities of the parties contemplated by this Agreement, </w:t>
      </w:r>
    </w:p>
    <w:p w14:paraId="2C3B3125" w14:textId="77777777" w:rsidR="00CF626E" w:rsidRPr="007D7731" w:rsidRDefault="00CF626E" w:rsidP="00CF626E">
      <w:pPr>
        <w:pStyle w:val="Level4"/>
        <w:numPr>
          <w:ilvl w:val="0"/>
          <w:numId w:val="0"/>
        </w:numPr>
        <w:ind w:left="680"/>
      </w:pPr>
      <w:r w:rsidRPr="007D7731">
        <w:t>except to the extent that such Losses are the direct result of:</w:t>
      </w:r>
    </w:p>
    <w:p w14:paraId="2C3B3126" w14:textId="77777777" w:rsidR="00CF626E" w:rsidRPr="00FD07F8" w:rsidRDefault="00CF626E" w:rsidP="001445DF">
      <w:pPr>
        <w:pStyle w:val="Level3"/>
        <w:numPr>
          <w:ilvl w:val="0"/>
          <w:numId w:val="0"/>
        </w:numPr>
        <w:ind w:left="1361" w:hanging="681"/>
      </w:pPr>
      <w:r>
        <w:t>(A)</w:t>
      </w:r>
      <w:r>
        <w:tab/>
      </w:r>
      <w:r w:rsidRPr="00FD07F8">
        <w:t xml:space="preserve">the [gross] negligence, wilful default or fraud of the </w:t>
      </w:r>
      <w:r>
        <w:t>Reporting Party</w:t>
      </w:r>
      <w:r w:rsidRPr="00FD07F8">
        <w:t xml:space="preserve"> or its directors, officers, employees, contractors or agents; or</w:t>
      </w:r>
    </w:p>
    <w:p w14:paraId="2C3B3127" w14:textId="77777777" w:rsidR="0078040E" w:rsidRDefault="00CF626E" w:rsidP="00B606D0">
      <w:pPr>
        <w:pStyle w:val="Level3"/>
        <w:numPr>
          <w:ilvl w:val="0"/>
          <w:numId w:val="0"/>
        </w:numPr>
        <w:ind w:left="1361" w:hanging="681"/>
      </w:pPr>
      <w:r>
        <w:t>(B)</w:t>
      </w:r>
      <w:r>
        <w:tab/>
      </w:r>
      <w:r w:rsidRPr="00FD07F8">
        <w:t xml:space="preserve">the [gross] negligence, wilful default or fraud of any </w:t>
      </w:r>
      <w:r>
        <w:t>Reporting Party</w:t>
      </w:r>
      <w:r w:rsidRPr="00FD07F8">
        <w:t xml:space="preserve"> Affiliate or its directors, officers, employees, contractors or agents.</w:t>
      </w:r>
    </w:p>
    <w:p w14:paraId="2C3B3128" w14:textId="77777777" w:rsidR="002E020F" w:rsidRDefault="002E020F" w:rsidP="002E020F">
      <w:pPr>
        <w:pStyle w:val="Level1"/>
      </w:pPr>
      <w:bookmarkStart w:id="14" w:name="_Ref26274277"/>
      <w:r w:rsidRPr="003A2051">
        <w:t>Amendment and Termination</w:t>
      </w:r>
      <w:bookmarkEnd w:id="14"/>
    </w:p>
    <w:p w14:paraId="2C3B3129" w14:textId="77777777" w:rsidR="002E020F" w:rsidRDefault="002E020F" w:rsidP="002E020F">
      <w:pPr>
        <w:pStyle w:val="Level2"/>
      </w:pPr>
      <w:bookmarkStart w:id="15" w:name="_Ref26274141"/>
      <w:r>
        <w:t xml:space="preserve">The Reporting Party may, by written notice to the </w:t>
      </w:r>
      <w:r w:rsidR="00861809">
        <w:t>Delegating Party</w:t>
      </w:r>
      <w:r>
        <w:t>, amend (in whole or part) this Agreement and any operational and procedural documents or processes in respect of reporting delegated under this Agreement to accommodate any change in law, rule, regulation or operational requirement</w:t>
      </w:r>
      <w:r w:rsidR="002B001D">
        <w:t>,</w:t>
      </w:r>
      <w:r>
        <w:t xml:space="preserve"> but any such amendment will only be effective if not rejected by the </w:t>
      </w:r>
      <w:r w:rsidR="00861809">
        <w:t xml:space="preserve">Delegating Party </w:t>
      </w:r>
      <w:r>
        <w:t>by written notice. If:</w:t>
      </w:r>
      <w:bookmarkEnd w:id="15"/>
    </w:p>
    <w:p w14:paraId="2C3B312A" w14:textId="77777777" w:rsidR="002E020F" w:rsidRDefault="002E020F" w:rsidP="002E020F">
      <w:pPr>
        <w:pStyle w:val="Level3"/>
      </w:pPr>
      <w:r>
        <w:t xml:space="preserve">the </w:t>
      </w:r>
      <w:r w:rsidR="00861809">
        <w:t xml:space="preserve">Delegating Party </w:t>
      </w:r>
      <w:r>
        <w:t>rejects an amendment by written notice, this Agreement will terminate without such amendment taking effect; or</w:t>
      </w:r>
    </w:p>
    <w:p w14:paraId="2C3B312B" w14:textId="77777777" w:rsidR="002E020F" w:rsidRDefault="002E020F" w:rsidP="002E020F">
      <w:pPr>
        <w:pStyle w:val="Level3"/>
      </w:pPr>
      <w:r>
        <w:t xml:space="preserve">the </w:t>
      </w:r>
      <w:r w:rsidR="00861809">
        <w:t xml:space="preserve">Delegating Party </w:t>
      </w:r>
      <w:r>
        <w:t xml:space="preserve">does not reject an amendment by written notice, the </w:t>
      </w:r>
      <w:r w:rsidR="00861809">
        <w:t xml:space="preserve">Delegating Party </w:t>
      </w:r>
      <w:r>
        <w:t>will be deemed to have agreed to such amendment to this Agreement.</w:t>
      </w:r>
    </w:p>
    <w:p w14:paraId="2C3B312C" w14:textId="77777777" w:rsidR="002E020F" w:rsidRDefault="002E020F" w:rsidP="002E020F">
      <w:pPr>
        <w:pStyle w:val="Body1"/>
      </w:pPr>
      <w:r>
        <w:t xml:space="preserve">The timings and other requirements, if any, in respect of this provision (including, without limitation, in respect of termination) are as set out in any applicable Annex in respect of the Relevant Transactions. Notices delivered in </w:t>
      </w:r>
      <w:r w:rsidRPr="003319BD">
        <w:t xml:space="preserve">respect of this Section </w:t>
      </w:r>
      <w:r w:rsidR="00327064">
        <w:fldChar w:fldCharType="begin"/>
      </w:r>
      <w:r w:rsidR="00327064">
        <w:instrText xml:space="preserve"> REF _Ref26274141 \r \h </w:instrText>
      </w:r>
      <w:r w:rsidR="00327064">
        <w:fldChar w:fldCharType="separate"/>
      </w:r>
      <w:r w:rsidR="006326FE">
        <w:t>9.1</w:t>
      </w:r>
      <w:r w:rsidR="00327064">
        <w:fldChar w:fldCharType="end"/>
      </w:r>
      <w:r>
        <w:t xml:space="preserve"> </w:t>
      </w:r>
      <w:r w:rsidR="002D1C30">
        <w:t>of the</w:t>
      </w:r>
      <w:r w:rsidR="00F4180D">
        <w:t>se</w:t>
      </w:r>
      <w:r w:rsidR="002D1C30">
        <w:t xml:space="preserve"> Delegated Reporting Provisions </w:t>
      </w:r>
      <w:r>
        <w:t xml:space="preserve">are subject to </w:t>
      </w:r>
      <w:r w:rsidRPr="003319BD">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245D53">
        <w:t xml:space="preserve"> </w:t>
      </w:r>
      <w:r w:rsidRPr="003319BD">
        <w:t>(</w:t>
      </w:r>
      <w:r w:rsidRPr="003319BD">
        <w:rPr>
          <w:i/>
        </w:rPr>
        <w:t>Notices</w:t>
      </w:r>
      <w:r w:rsidRPr="003319BD">
        <w:t>)</w:t>
      </w:r>
      <w:r w:rsidR="002D1C30">
        <w:t xml:space="preserve"> of the General Provisions</w:t>
      </w:r>
      <w:r w:rsidRPr="003319BD">
        <w:t>.</w:t>
      </w:r>
    </w:p>
    <w:p w14:paraId="2C3B312D" w14:textId="77777777" w:rsidR="002E020F" w:rsidRPr="00CE7603" w:rsidRDefault="002E020F" w:rsidP="002E020F">
      <w:pPr>
        <w:pStyle w:val="Level2"/>
      </w:pPr>
      <w:bookmarkStart w:id="16" w:name="_Ref26274823"/>
      <w:r w:rsidRPr="003319BD">
        <w:t xml:space="preserve">Either party may terminate this Agreement by giving written notice to the other party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3319BD">
        <w:t xml:space="preserve"> (</w:t>
      </w:r>
      <w:r w:rsidRPr="003319BD">
        <w:rPr>
          <w:i/>
        </w:rPr>
        <w:t>Notices</w:t>
      </w:r>
      <w:r w:rsidRPr="003319BD">
        <w:t>)</w:t>
      </w:r>
      <w:r w:rsidR="002D1C30">
        <w:t xml:space="preserve"> of the General Provisions</w:t>
      </w:r>
      <w:r w:rsidRPr="003319BD">
        <w:t xml:space="preserve">. Such termination will be effective at the expiry of the notice period, if any, specified for this purpose in any applicable Annex. </w:t>
      </w:r>
      <w:r w:rsidR="00B15153">
        <w:t>Unless otherwise agreed between the parties, w</w:t>
      </w:r>
      <w:r w:rsidR="00B13830" w:rsidRPr="00CE7603">
        <w:t xml:space="preserve">ith effect from such date, any Relevant Transactions in respect of which </w:t>
      </w:r>
      <w:r w:rsidR="003319BD" w:rsidRPr="00CE7603">
        <w:t>‘</w:t>
      </w:r>
      <w:r w:rsidR="00B13830" w:rsidRPr="00CE7603">
        <w:t>De</w:t>
      </w:r>
      <w:r w:rsidR="003319BD" w:rsidRPr="00CE7603">
        <w:t>legated</w:t>
      </w:r>
      <w:r w:rsidR="00B13830" w:rsidRPr="00CE7603">
        <w:t xml:space="preserve"> Reporting</w:t>
      </w:r>
      <w:r w:rsidR="003319BD" w:rsidRPr="00CE7603">
        <w:t>’</w:t>
      </w:r>
      <w:r w:rsidR="00B13830" w:rsidRPr="00CE7603">
        <w:t xml:space="preserve"> is specified to </w:t>
      </w:r>
      <w:r w:rsidR="00E85138" w:rsidRPr="00CE7603">
        <w:t xml:space="preserve">apply </w:t>
      </w:r>
      <w:r w:rsidR="003319BD" w:rsidRPr="00CE7603">
        <w:t xml:space="preserve">in an applicable Annex </w:t>
      </w:r>
      <w:r w:rsidR="00B13830" w:rsidRPr="00CE7603">
        <w:t>shall cease to constitute Relevant Transactions for the purposes of this Agreement</w:t>
      </w:r>
      <w:r w:rsidR="001B16F7">
        <w:t xml:space="preserve"> and the Reporting Party’s obligation(s) under this Agreement in respect of such Relevant Transactions shall cease</w:t>
      </w:r>
      <w:r w:rsidR="00B13830" w:rsidRPr="00CE7603">
        <w:t>.</w:t>
      </w:r>
      <w:bookmarkEnd w:id="16"/>
    </w:p>
    <w:p w14:paraId="2C3B312E" w14:textId="77777777" w:rsidR="002E020F" w:rsidRDefault="002E020F" w:rsidP="002E020F">
      <w:pPr>
        <w:pStyle w:val="Level2"/>
      </w:pPr>
      <w:r>
        <w:t xml:space="preserve">The provisions </w:t>
      </w:r>
      <w:r w:rsidRPr="00E85138">
        <w:t>of</w:t>
      </w:r>
      <w:r w:rsidR="004C0DB5">
        <w:t xml:space="preserve"> </w:t>
      </w:r>
      <w:r w:rsidRPr="00E85138">
        <w:t xml:space="preserve">Sections </w:t>
      </w:r>
      <w:r w:rsidR="00327064">
        <w:fldChar w:fldCharType="begin"/>
      </w:r>
      <w:r w:rsidR="00327064">
        <w:instrText xml:space="preserve"> REF _Ref26273747 \r \h </w:instrText>
      </w:r>
      <w:r w:rsidR="00327064">
        <w:fldChar w:fldCharType="separate"/>
      </w:r>
      <w:r w:rsidR="006326FE">
        <w:t>6</w:t>
      </w:r>
      <w:r w:rsidR="00327064">
        <w:fldChar w:fldCharType="end"/>
      </w:r>
      <w:r w:rsidRPr="00E85138">
        <w:t xml:space="preserve"> (</w:t>
      </w:r>
      <w:r w:rsidRPr="00E85138">
        <w:rPr>
          <w:i/>
        </w:rPr>
        <w:t>Liability</w:t>
      </w:r>
      <w:r w:rsidRPr="00E85138">
        <w:t>)</w:t>
      </w:r>
      <w:r w:rsidR="00E85138" w:rsidRPr="00E85138">
        <w:t xml:space="preserve"> and</w:t>
      </w:r>
      <w:r w:rsidRPr="00E85138">
        <w:t xml:space="preserve"> </w:t>
      </w:r>
      <w:r w:rsidR="00327064">
        <w:fldChar w:fldCharType="begin"/>
      </w:r>
      <w:r w:rsidR="00327064">
        <w:instrText xml:space="preserve"> REF _Ref26273757 \r \h </w:instrText>
      </w:r>
      <w:r w:rsidR="00327064">
        <w:fldChar w:fldCharType="separate"/>
      </w:r>
      <w:r w:rsidR="006326FE">
        <w:t>8</w:t>
      </w:r>
      <w:r w:rsidR="00327064">
        <w:fldChar w:fldCharType="end"/>
      </w:r>
      <w:r w:rsidRPr="00E85138">
        <w:t xml:space="preserve"> (</w:t>
      </w:r>
      <w:r w:rsidRPr="00E85138">
        <w:rPr>
          <w:i/>
        </w:rPr>
        <w:t>Indemnity</w:t>
      </w:r>
      <w:r w:rsidRPr="00E85138">
        <w:t>)</w:t>
      </w:r>
      <w:r w:rsidR="002D1C30">
        <w:t xml:space="preserve"> of the</w:t>
      </w:r>
      <w:r w:rsidR="003A15D0">
        <w:t>se</w:t>
      </w:r>
      <w:r w:rsidR="002D1C30">
        <w:t xml:space="preserve"> Delegated Reporting Provisions</w:t>
      </w:r>
      <w:r w:rsidRPr="00E85138">
        <w:t xml:space="preserve">, </w:t>
      </w:r>
      <w:r w:rsidR="00E85138" w:rsidRPr="00E85138">
        <w:t>Section</w:t>
      </w:r>
      <w:r w:rsidR="0035020C">
        <w:t>s</w:t>
      </w:r>
      <w:r w:rsidR="00E85138" w:rsidRPr="00E85138">
        <w:t xml:space="preserve"> </w:t>
      </w:r>
      <w:r w:rsidR="00327064">
        <w:fldChar w:fldCharType="begin"/>
      </w:r>
      <w:r w:rsidR="00327064">
        <w:instrText xml:space="preserve"> REF _Ref26273787 \r \h </w:instrText>
      </w:r>
      <w:r w:rsidR="00327064">
        <w:fldChar w:fldCharType="separate"/>
      </w:r>
      <w:r w:rsidR="006326FE">
        <w:t>2</w:t>
      </w:r>
      <w:r w:rsidR="00327064">
        <w:fldChar w:fldCharType="end"/>
      </w:r>
      <w:r w:rsidRPr="00E85138">
        <w:t xml:space="preserve"> (</w:t>
      </w:r>
      <w:r w:rsidRPr="00E85138">
        <w:rPr>
          <w:i/>
        </w:rPr>
        <w:t>Confidentiality Waiver</w:t>
      </w:r>
      <w:r w:rsidRPr="00E85138">
        <w:t xml:space="preserve">), </w:t>
      </w:r>
      <w:r w:rsidR="00327064">
        <w:fldChar w:fldCharType="begin"/>
      </w:r>
      <w:r w:rsidR="00327064">
        <w:instrText xml:space="preserve"> REF _Ref26274189 \r \h </w:instrText>
      </w:r>
      <w:r w:rsidR="00327064">
        <w:fldChar w:fldCharType="separate"/>
      </w:r>
      <w:r w:rsidR="006326FE">
        <w:t>4</w:t>
      </w:r>
      <w:r w:rsidR="00327064">
        <w:fldChar w:fldCharType="end"/>
      </w:r>
      <w:r w:rsidRPr="00E85138">
        <w:t xml:space="preserve"> (</w:t>
      </w:r>
      <w:r w:rsidRPr="00E85138">
        <w:rPr>
          <w:i/>
        </w:rPr>
        <w:t>Miscellaneous</w:t>
      </w:r>
      <w:r w:rsidRPr="00E85138">
        <w:t>)</w:t>
      </w:r>
      <w:r w:rsidR="00E85138" w:rsidRPr="00E85138">
        <w:t xml:space="preserve"> and</w:t>
      </w:r>
      <w:r w:rsidRPr="00E85138">
        <w:t xml:space="preserve"> </w:t>
      </w:r>
      <w:r w:rsidR="00327064">
        <w:fldChar w:fldCharType="begin"/>
      </w:r>
      <w:r w:rsidR="00327064">
        <w:instrText xml:space="preserve"> REF _Ref26274214 \r \h </w:instrText>
      </w:r>
      <w:r w:rsidR="00327064">
        <w:fldChar w:fldCharType="separate"/>
      </w:r>
      <w:r w:rsidR="006326FE">
        <w:t>8</w:t>
      </w:r>
      <w:r w:rsidR="00327064">
        <w:fldChar w:fldCharType="end"/>
      </w:r>
      <w:r w:rsidRPr="00E85138">
        <w:t xml:space="preserve"> (</w:t>
      </w:r>
      <w:r w:rsidRPr="00E85138">
        <w:rPr>
          <w:i/>
        </w:rPr>
        <w:t>Governing Law and Jurisdiction</w:t>
      </w:r>
      <w:r w:rsidRPr="00E85138">
        <w:t>)</w:t>
      </w:r>
      <w:r w:rsidR="002D1C30">
        <w:t xml:space="preserve"> of the General Provisions</w:t>
      </w:r>
      <w:r w:rsidRPr="00E85138">
        <w:t>, as well as this</w:t>
      </w:r>
      <w:r w:rsidR="004C0DB5">
        <w:t xml:space="preserve"> </w:t>
      </w:r>
      <w:r w:rsidRPr="00E85138">
        <w:t xml:space="preserve">Section </w:t>
      </w:r>
      <w:r w:rsidR="00327064">
        <w:fldChar w:fldCharType="begin"/>
      </w:r>
      <w:r w:rsidR="00327064">
        <w:instrText xml:space="preserve"> REF _Ref26274277 \r \h </w:instrText>
      </w:r>
      <w:r w:rsidR="00327064">
        <w:fldChar w:fldCharType="separate"/>
      </w:r>
      <w:r w:rsidR="006326FE">
        <w:t>9</w:t>
      </w:r>
      <w:r w:rsidR="00327064">
        <w:fldChar w:fldCharType="end"/>
      </w:r>
      <w:r w:rsidRPr="00E85138">
        <w:t xml:space="preserve"> (</w:t>
      </w:r>
      <w:r w:rsidRPr="00E85138">
        <w:rPr>
          <w:i/>
        </w:rPr>
        <w:t>Amendment</w:t>
      </w:r>
      <w:r w:rsidRPr="002D3CBD">
        <w:rPr>
          <w:i/>
        </w:rPr>
        <w:t xml:space="preserve"> and Termination</w:t>
      </w:r>
      <w:r>
        <w:t>)</w:t>
      </w:r>
      <w:r w:rsidR="002D1C30">
        <w:t xml:space="preserve"> of the</w:t>
      </w:r>
      <w:r w:rsidR="003A15D0">
        <w:t>se</w:t>
      </w:r>
      <w:r w:rsidR="002D1C30">
        <w:t xml:space="preserve"> Delegated Reporting Provisions</w:t>
      </w:r>
      <w:r w:rsidR="0035020C">
        <w:t>,</w:t>
      </w:r>
      <w:r>
        <w:t xml:space="preserve"> shall survive the termination of this Agreement.</w:t>
      </w:r>
    </w:p>
    <w:p w14:paraId="2C3B3130" w14:textId="77777777" w:rsidR="001748CC" w:rsidRPr="00D04AC9" w:rsidRDefault="00D04AC9" w:rsidP="00CE7603">
      <w:pPr>
        <w:pStyle w:val="Level1"/>
        <w:numPr>
          <w:ilvl w:val="0"/>
          <w:numId w:val="0"/>
        </w:numPr>
        <w:jc w:val="center"/>
      </w:pPr>
      <w:r>
        <w:lastRenderedPageBreak/>
        <w:t>[</w:t>
      </w:r>
      <w:r w:rsidR="001748CC" w:rsidRPr="00D04AC9">
        <w:t>Mandatory Reporting</w:t>
      </w:r>
      <w:r w:rsidR="004E53EF" w:rsidRPr="00D04AC9">
        <w:t xml:space="preserve"> Provisions</w:t>
      </w:r>
      <w:r w:rsidRPr="00D04AC9">
        <w:t>]</w:t>
      </w:r>
      <w:r>
        <w:rPr>
          <w:rStyle w:val="FootnoteReference"/>
        </w:rPr>
        <w:footnoteReference w:id="5"/>
      </w:r>
    </w:p>
    <w:p w14:paraId="2C3B3131" w14:textId="77777777" w:rsidR="00280084" w:rsidRPr="00280084" w:rsidRDefault="00280084" w:rsidP="004B1822">
      <w:pPr>
        <w:pStyle w:val="Level1"/>
        <w:numPr>
          <w:ilvl w:val="0"/>
          <w:numId w:val="51"/>
        </w:numPr>
      </w:pPr>
      <w:r w:rsidRPr="00280084">
        <w:t>Purpose</w:t>
      </w:r>
    </w:p>
    <w:p w14:paraId="2C3B3132" w14:textId="77777777" w:rsidR="00280084" w:rsidRPr="00405638" w:rsidRDefault="00DA4B9B" w:rsidP="00A80CBA">
      <w:pPr>
        <w:pStyle w:val="Level2"/>
        <w:numPr>
          <w:ilvl w:val="0"/>
          <w:numId w:val="0"/>
        </w:numPr>
        <w:ind w:left="680"/>
      </w:pPr>
      <w:r w:rsidRPr="00405638">
        <w:t>P</w:t>
      </w:r>
      <w:r w:rsidR="00280084" w:rsidRPr="00405638">
        <w:t xml:space="preserve">ursuant to </w:t>
      </w:r>
      <w:r w:rsidR="00847DFB" w:rsidRPr="00405638">
        <w:t>the</w:t>
      </w:r>
      <w:r w:rsidR="00280084" w:rsidRPr="00405638">
        <w:t xml:space="preserve"> regulatory obligations</w:t>
      </w:r>
      <w:r w:rsidR="00847DFB" w:rsidRPr="00405638">
        <w:t xml:space="preserve"> of the Reporting Party or the Reporting Party Affiliate</w:t>
      </w:r>
      <w:r w:rsidR="00280084" w:rsidRPr="00405638">
        <w:t>,</w:t>
      </w:r>
      <w:r w:rsidR="00847DFB" w:rsidRPr="00405638">
        <w:t xml:space="preserve"> as applicable,</w:t>
      </w:r>
      <w:r w:rsidR="00280084" w:rsidRPr="00405638">
        <w:t xml:space="preserve"> the Reporting Party will report data on behalf of the Client as its counterparty</w:t>
      </w:r>
      <w:r w:rsidR="001933D0" w:rsidRPr="00405638">
        <w:t>, or the counterparty of its Reporting Party Affiliate, as applicable,</w:t>
      </w:r>
      <w:r w:rsidR="00280084" w:rsidRPr="00405638">
        <w:t xml:space="preserve"> where such counterparty</w:t>
      </w:r>
      <w:r w:rsidR="00280084" w:rsidRPr="00A161EE">
        <w:t xml:space="preserve"> meets</w:t>
      </w:r>
      <w:r w:rsidR="00280084" w:rsidRPr="00405638">
        <w:t xml:space="preserve"> certain conditions. </w:t>
      </w:r>
      <w:r w:rsidRPr="00405638">
        <w:t>In order to submit such reports, the Reporting Party requires certain data from the Client.</w:t>
      </w:r>
    </w:p>
    <w:p w14:paraId="2C3B3133" w14:textId="77777777" w:rsidR="00B2569B" w:rsidRPr="004E53EF" w:rsidRDefault="00B2569B" w:rsidP="004B1822">
      <w:pPr>
        <w:pStyle w:val="Level1"/>
        <w:numPr>
          <w:ilvl w:val="0"/>
          <w:numId w:val="51"/>
        </w:numPr>
      </w:pPr>
      <w:bookmarkStart w:id="17" w:name="_Ref26274783"/>
      <w:r w:rsidRPr="004E53EF">
        <w:t>Mandatory Reporting</w:t>
      </w:r>
      <w:bookmarkEnd w:id="17"/>
    </w:p>
    <w:p w14:paraId="2C3B3134" w14:textId="77777777" w:rsidR="00B2569B" w:rsidRDefault="00B2569B" w:rsidP="004E53EF">
      <w:pPr>
        <w:pStyle w:val="Level2"/>
      </w:pPr>
      <w:r>
        <w:t>In respect of each Relevant Transaction</w:t>
      </w:r>
      <w:r w:rsidR="004B3264">
        <w:t xml:space="preserve"> for which Mandatory Reporting is specified to apply in the applicable Annex</w:t>
      </w:r>
      <w:r w:rsidRPr="00F234FC">
        <w:t>,</w:t>
      </w:r>
      <w:r>
        <w:t xml:space="preserve"> the Client:</w:t>
      </w:r>
    </w:p>
    <w:p w14:paraId="2C3B3135" w14:textId="265F04A7" w:rsidR="00B2569B" w:rsidRDefault="00B2569B" w:rsidP="004E53EF">
      <w:pPr>
        <w:pStyle w:val="Level3"/>
      </w:pPr>
      <w:bookmarkStart w:id="18" w:name="_Ref26274312"/>
      <w:r>
        <w:t xml:space="preserve">agrees it will deliver to </w:t>
      </w:r>
      <w:r w:rsidRPr="00656CB9">
        <w:t xml:space="preserve">the </w:t>
      </w:r>
      <w:r w:rsidR="00042347" w:rsidRPr="00656CB9">
        <w:t>Reporting Party</w:t>
      </w:r>
      <w:r w:rsidR="00222584">
        <w:t xml:space="preserve"> (either directly </w:t>
      </w:r>
      <w:r w:rsidR="00FD725B">
        <w:t>or otherwise via a third party platform or other central data storage provider</w:t>
      </w:r>
      <w:r w:rsidR="00222584">
        <w:t xml:space="preserve">) </w:t>
      </w:r>
      <w:r w:rsidRPr="00656CB9">
        <w:t>its Counterparty Data</w:t>
      </w:r>
      <w:r w:rsidRPr="00DA0C2E">
        <w:t xml:space="preserve"> [(</w:t>
      </w:r>
      <w:r>
        <w:t>includ</w:t>
      </w:r>
      <w:r w:rsidR="00F25DA0">
        <w:t>ing</w:t>
      </w:r>
      <w:r>
        <w:t xml:space="preserve"> </w:t>
      </w:r>
      <w:r w:rsidRPr="00736A8C">
        <w:t>Static Data</w:t>
      </w:r>
      <w:r w:rsidR="00FD725B" w:rsidRPr="00FD725B">
        <w:t xml:space="preserve"> </w:t>
      </w:r>
      <w:r w:rsidR="00FD725B">
        <w:t>as specified in</w:t>
      </w:r>
      <w:r w:rsidR="00FD725B" w:rsidRPr="00FD725B">
        <w:t xml:space="preserve"> </w:t>
      </w:r>
      <w:r w:rsidR="00FD725B" w:rsidRPr="006B182F">
        <w:t>Schedule [</w:t>
      </w:r>
      <w:r w:rsidR="00FD725B" w:rsidRPr="006B182F">
        <w:rPr>
          <w:rFonts w:cs="Arial"/>
        </w:rPr>
        <w:t>●</w:t>
      </w:r>
      <w:r w:rsidR="00FD725B" w:rsidRPr="006B182F">
        <w:t xml:space="preserve">] </w:t>
      </w:r>
      <w:r w:rsidR="00FD725B">
        <w:t>(</w:t>
      </w:r>
      <w:r w:rsidR="00FD725B" w:rsidRPr="00FD725B">
        <w:rPr>
          <w:i/>
        </w:rPr>
        <w:t>Static Data</w:t>
      </w:r>
      <w:r>
        <w:t>)</w:t>
      </w:r>
      <w:r w:rsidR="00FD725B">
        <w:t>)</w:t>
      </w:r>
      <w:r>
        <w:t xml:space="preserve">] </w:t>
      </w:r>
      <w:r w:rsidR="00B93EE2">
        <w:t>[</w:t>
      </w:r>
      <w:r w:rsidRPr="00847DFB">
        <w:t>in time for</w:t>
      </w:r>
      <w:r>
        <w:t xml:space="preserve"> the </w:t>
      </w:r>
      <w:r w:rsidR="00042347">
        <w:t>Reporting Party</w:t>
      </w:r>
      <w:r>
        <w:t xml:space="preserve"> to comply with </w:t>
      </w:r>
      <w:r w:rsidR="00151FFC">
        <w:t>its</w:t>
      </w:r>
      <w:r w:rsidR="009A47C2">
        <w:t xml:space="preserve"> Reporting O</w:t>
      </w:r>
      <w:r>
        <w:t>bligation</w:t>
      </w:r>
      <w:r w:rsidR="00151FFC">
        <w:t>, as notified by the Reporting Party</w:t>
      </w:r>
      <w:r w:rsidR="00B93EE2">
        <w:t>]</w:t>
      </w:r>
      <w:r w:rsidR="00AE2009">
        <w:t>/</w:t>
      </w:r>
      <w:r w:rsidR="00B93EE2">
        <w:t xml:space="preserve">[within the time period specified in </w:t>
      </w:r>
      <w:r w:rsidR="00B93EE2" w:rsidRPr="009540B5">
        <w:t>the operational and</w:t>
      </w:r>
      <w:r w:rsidR="00B93EE2" w:rsidRPr="006B182F">
        <w:t xml:space="preserve"> procedural reporting conditions set out in Schedule [</w:t>
      </w:r>
      <w:r w:rsidR="00B93EE2" w:rsidRPr="006B182F">
        <w:rPr>
          <w:rFonts w:cs="Arial"/>
        </w:rPr>
        <w:t>●</w:t>
      </w:r>
      <w:r w:rsidR="00B93EE2" w:rsidRPr="006B182F">
        <w:t>] (</w:t>
      </w:r>
      <w:r w:rsidR="00B93EE2" w:rsidRPr="006B182F">
        <w:rPr>
          <w:i/>
        </w:rPr>
        <w:t>Operational and Procedural Provisions</w:t>
      </w:r>
      <w:r w:rsidR="00B93EE2">
        <w:t>)]</w:t>
      </w:r>
      <w:r>
        <w:t>;</w:t>
      </w:r>
      <w:bookmarkEnd w:id="18"/>
      <w:r>
        <w:t xml:space="preserve"> </w:t>
      </w:r>
    </w:p>
    <w:p w14:paraId="615A5897" w14:textId="39E75059" w:rsidR="00E7128F" w:rsidRDefault="0076003E" w:rsidP="00581A4E">
      <w:pPr>
        <w:pStyle w:val="Level3"/>
      </w:pPr>
      <w:r>
        <w:t>[</w:t>
      </w:r>
      <w:r w:rsidR="0090183E">
        <w:t>agrees it will</w:t>
      </w:r>
      <w:r w:rsidR="00BB6801">
        <w:t xml:space="preserve"> </w:t>
      </w:r>
      <w:r w:rsidR="000727CA">
        <w:t xml:space="preserve">use all reasonable endeavours </w:t>
      </w:r>
      <w:r w:rsidR="00DC610F">
        <w:t xml:space="preserve">to </w:t>
      </w:r>
      <w:r w:rsidR="00BB6801">
        <w:t>provide the Reporting Party</w:t>
      </w:r>
      <w:r w:rsidR="00C20B1A">
        <w:t xml:space="preserve"> with information </w:t>
      </w:r>
      <w:r w:rsidR="009A12D4">
        <w:t xml:space="preserve">reasonably requested by </w:t>
      </w:r>
      <w:r w:rsidR="00C20B1A">
        <w:t xml:space="preserve">the Reporting Party to </w:t>
      </w:r>
      <w:r w:rsidR="009A12D4">
        <w:t xml:space="preserve">facilitate resolution </w:t>
      </w:r>
      <w:r w:rsidR="00854FBD">
        <w:t xml:space="preserve">of </w:t>
      </w:r>
      <w:r w:rsidR="00C20B1A">
        <w:t xml:space="preserve">any reconciliation </w:t>
      </w:r>
      <w:r w:rsidR="00597E9B" w:rsidRPr="00263923">
        <w:t>failures</w:t>
      </w:r>
      <w:r w:rsidR="007D191C">
        <w:t xml:space="preserve"> </w:t>
      </w:r>
      <w:r w:rsidR="00BE4A11">
        <w:t xml:space="preserve">and/or data errors </w:t>
      </w:r>
      <w:r w:rsidR="007F45EB">
        <w:t xml:space="preserve">in accordance with the arrangements set out </w:t>
      </w:r>
      <w:r w:rsidR="007F45EB" w:rsidRPr="007F45EB">
        <w:t>in Schedule [●] (</w:t>
      </w:r>
      <w:r w:rsidR="007F45EB" w:rsidRPr="00F87E64">
        <w:rPr>
          <w:i/>
          <w:iCs/>
        </w:rPr>
        <w:t>Operational and Procedural Provisions</w:t>
      </w:r>
      <w:r w:rsidR="007F45EB" w:rsidRPr="007F45EB">
        <w:t>)</w:t>
      </w:r>
      <w:r w:rsidR="007F45EB">
        <w:t>;]</w:t>
      </w:r>
    </w:p>
    <w:p w14:paraId="2C3B3136" w14:textId="0510675F" w:rsidR="00581A4E" w:rsidRDefault="00B93EE2" w:rsidP="00581A4E">
      <w:pPr>
        <w:pStyle w:val="Level3"/>
      </w:pPr>
      <w:r>
        <w:t xml:space="preserve">agrees </w:t>
      </w:r>
      <w:r w:rsidR="00581A4E">
        <w:t>that, with respect to Static Data,</w:t>
      </w:r>
      <w:r w:rsidR="00581A4E" w:rsidRPr="00581A4E">
        <w:t xml:space="preserve"> </w:t>
      </w:r>
      <w:r w:rsidR="00581A4E">
        <w:t xml:space="preserve">upon it becoming aware of any such data ceasing to be true, accurate and complete in every material respect, it will, to the extent that it uses a third party platform or other central data storage provider in respect of the Relevant Data, update Static Data on such platform or provider and in any event </w:t>
      </w:r>
      <w:r w:rsidR="001F1EB7">
        <w:t xml:space="preserve">immediately </w:t>
      </w:r>
      <w:r w:rsidR="00581A4E">
        <w:t xml:space="preserve">notify the Reporting Party of any change to such data; </w:t>
      </w:r>
    </w:p>
    <w:p w14:paraId="2C3B3137" w14:textId="5841483E" w:rsidR="00B8471F" w:rsidRDefault="00B2569B" w:rsidP="004E53EF">
      <w:pPr>
        <w:pStyle w:val="Level3"/>
      </w:pPr>
      <w:r>
        <w:t xml:space="preserve">represents to the </w:t>
      </w:r>
      <w:r w:rsidR="00042347">
        <w:t>Reporting Party</w:t>
      </w:r>
      <w:r>
        <w:t xml:space="preserve"> that the information it delivers under Section </w:t>
      </w:r>
      <w:r w:rsidR="00327064">
        <w:fldChar w:fldCharType="begin"/>
      </w:r>
      <w:r w:rsidR="00327064">
        <w:instrText xml:space="preserve"> REF _Ref26274312 \r \h </w:instrText>
      </w:r>
      <w:r w:rsidR="00327064">
        <w:fldChar w:fldCharType="separate"/>
      </w:r>
      <w:r w:rsidR="006326FE">
        <w:t>2.1.1</w:t>
      </w:r>
      <w:r w:rsidR="00327064">
        <w:fldChar w:fldCharType="end"/>
      </w:r>
      <w:r w:rsidR="002D1C30">
        <w:t xml:space="preserve"> </w:t>
      </w:r>
      <w:r w:rsidR="0076003E">
        <w:t>[</w:t>
      </w:r>
      <w:r w:rsidR="00E7128F">
        <w:t xml:space="preserve">and Section </w:t>
      </w:r>
      <w:r w:rsidR="001F3AF0">
        <w:fldChar w:fldCharType="begin"/>
      </w:r>
      <w:r w:rsidR="001F3AF0">
        <w:instrText xml:space="preserve"> REF _Ref149148607 \r \h </w:instrText>
      </w:r>
      <w:r w:rsidR="001F3AF0">
        <w:fldChar w:fldCharType="separate"/>
      </w:r>
      <w:r w:rsidR="001F3AF0">
        <w:t>2.1.2</w:t>
      </w:r>
      <w:r w:rsidR="001F3AF0">
        <w:fldChar w:fldCharType="end"/>
      </w:r>
      <w:r w:rsidR="0076003E">
        <w:t>]</w:t>
      </w:r>
      <w:r w:rsidR="00E7128F">
        <w:t xml:space="preserve"> </w:t>
      </w:r>
      <w:r w:rsidR="002D1C30">
        <w:t>of the</w:t>
      </w:r>
      <w:r w:rsidR="003A15D0">
        <w:t>se</w:t>
      </w:r>
      <w:r w:rsidR="002D1C30">
        <w:t xml:space="preserve"> Mandatory Reporting Provisions</w:t>
      </w:r>
      <w:r>
        <w:t xml:space="preserve"> </w:t>
      </w:r>
      <w:r w:rsidR="0076003E">
        <w:t>[</w:t>
      </w:r>
      <w:r w:rsidR="001F3AF0">
        <w:t>(as applicable)</w:t>
      </w:r>
      <w:r w:rsidR="0076003E">
        <w:t>]</w:t>
      </w:r>
      <w:r w:rsidR="001F3AF0">
        <w:t xml:space="preserve"> </w:t>
      </w:r>
      <w:r>
        <w:t>is, at the time of delivery</w:t>
      </w:r>
      <w:r w:rsidR="00A65A74">
        <w:t xml:space="preserve"> and in respect of Static Data, on an ongoing basis</w:t>
      </w:r>
      <w:r>
        <w:t>, true, accurate and complete in every material respect;</w:t>
      </w:r>
    </w:p>
    <w:p w14:paraId="2C3B3138" w14:textId="42170631" w:rsidR="00C5046F" w:rsidRDefault="00B4375D" w:rsidP="002C4A25">
      <w:pPr>
        <w:pStyle w:val="Level3"/>
      </w:pPr>
      <w:r>
        <w:t xml:space="preserve">acknowledges that the Reporting Party may, </w:t>
      </w:r>
      <w:r w:rsidR="00C5046F">
        <w:t xml:space="preserve">if the Client fails to provide Counterparty Data in accordance with Section </w:t>
      </w:r>
      <w:r w:rsidR="00327064">
        <w:fldChar w:fldCharType="begin"/>
      </w:r>
      <w:r w:rsidR="00327064">
        <w:instrText xml:space="preserve"> REF _Ref26274312 \r \h </w:instrText>
      </w:r>
      <w:r w:rsidR="00327064">
        <w:fldChar w:fldCharType="separate"/>
      </w:r>
      <w:r w:rsidR="006326FE">
        <w:t>2.1.1</w:t>
      </w:r>
      <w:r w:rsidR="00327064">
        <w:fldChar w:fldCharType="end"/>
      </w:r>
      <w:r w:rsidR="00C5046F">
        <w:t xml:space="preserve"> of the</w:t>
      </w:r>
      <w:r w:rsidR="003A15D0">
        <w:t>se</w:t>
      </w:r>
      <w:r w:rsidR="00C5046F">
        <w:t xml:space="preserve"> Mandatory Reporting Provisions</w:t>
      </w:r>
      <w:r>
        <w:t xml:space="preserve">, </w:t>
      </w:r>
      <w:r w:rsidR="001E0F37">
        <w:t>determine the values to be submitted to the Relevant Trade Repository in its sole discretion (which may, for the avoidance of doubt, comprise default values)</w:t>
      </w:r>
      <w:r>
        <w:t xml:space="preserve"> in order to comply with its Reporting Obligation</w:t>
      </w:r>
      <w:r w:rsidR="00C5046F">
        <w:t xml:space="preserve"> and the Reporting Party shall not incur any liability to the Client, whether in contract, tort (including negligence), breach of statutory or regulatory duty or otherwise with respect to the accuracy or completeness of </w:t>
      </w:r>
      <w:r w:rsidR="002F333C">
        <w:t xml:space="preserve">any </w:t>
      </w:r>
      <w:r w:rsidR="00C5046F">
        <w:t>such values</w:t>
      </w:r>
      <w:r w:rsidR="003F3B17">
        <w:t xml:space="preserve"> and shall be under no obligation</w:t>
      </w:r>
      <w:r w:rsidR="00871795">
        <w:t xml:space="preserve"> to the Client</w:t>
      </w:r>
      <w:r w:rsidR="003F3B17">
        <w:t xml:space="preserve"> to </w:t>
      </w:r>
      <w:r w:rsidR="00871795">
        <w:t xml:space="preserve">subsequently </w:t>
      </w:r>
      <w:r w:rsidR="003F3B17">
        <w:t>correct any such data submitted to the Relevant Trade Repository</w:t>
      </w:r>
      <w:r w:rsidR="00C5046F">
        <w:t>; and</w:t>
      </w:r>
    </w:p>
    <w:p w14:paraId="2C3B3139" w14:textId="08556869" w:rsidR="00B8471F" w:rsidRDefault="00B2569B" w:rsidP="004E53EF">
      <w:pPr>
        <w:pStyle w:val="Level3"/>
      </w:pPr>
      <w:r w:rsidRPr="008D1605">
        <w:lastRenderedPageBreak/>
        <w:t xml:space="preserve">acknowledges that the </w:t>
      </w:r>
      <w:r w:rsidR="00042347" w:rsidRPr="008D1605">
        <w:t>Reporting Party</w:t>
      </w:r>
      <w:r w:rsidRPr="008D1605">
        <w:t xml:space="preserve"> may rely on the Counterparty Data without investigation.</w:t>
      </w:r>
    </w:p>
    <w:p w14:paraId="2C3B313A" w14:textId="77777777" w:rsidR="0052150B" w:rsidRDefault="00D17AB2" w:rsidP="004E53EF">
      <w:pPr>
        <w:pStyle w:val="Level2"/>
      </w:pPr>
      <w:r>
        <w:t>I</w:t>
      </w:r>
      <w:r w:rsidR="00B2569B" w:rsidRPr="001F6E6E">
        <w:t xml:space="preserve">n respect of each Relevant Transaction, the </w:t>
      </w:r>
      <w:r w:rsidR="00042347">
        <w:t>Reporting Party</w:t>
      </w:r>
      <w:r w:rsidR="00B2569B" w:rsidRPr="001F6E6E">
        <w:t xml:space="preserve"> will determine in its sole and absolute discretion whether </w:t>
      </w:r>
      <w:r w:rsidR="00E45C58">
        <w:t>its</w:t>
      </w:r>
      <w:r w:rsidR="009A4CA3">
        <w:t xml:space="preserve"> </w:t>
      </w:r>
      <w:r w:rsidR="00B2569B" w:rsidRPr="001F6E6E">
        <w:t>Reporting Obligation has arisen</w:t>
      </w:r>
      <w:r w:rsidR="000B656B">
        <w:t xml:space="preserve"> and</w:t>
      </w:r>
      <w:r w:rsidR="00B2569B" w:rsidRPr="001F6E6E">
        <w:t xml:space="preserve"> the characterisation of the Relevant Transaction. If unique reference(s) need</w:t>
      </w:r>
      <w:r w:rsidR="002B001D">
        <w:t>(s)</w:t>
      </w:r>
      <w:r w:rsidR="00B2569B" w:rsidRPr="001F6E6E">
        <w:t xml:space="preserve"> to be generated for inclusion in the Relevant Data, the Client agrees that the </w:t>
      </w:r>
      <w:r w:rsidR="00042347">
        <w:t>Reporting Party</w:t>
      </w:r>
      <w:r w:rsidR="00B2569B" w:rsidRPr="001F6E6E">
        <w:t xml:space="preserve"> </w:t>
      </w:r>
      <w:r w:rsidR="002E0832">
        <w:t>[</w:t>
      </w:r>
      <w:r w:rsidR="00B2569B" w:rsidRPr="001F6E6E">
        <w:t>may</w:t>
      </w:r>
      <w:r w:rsidR="002E0832">
        <w:t>]</w:t>
      </w:r>
      <w:r w:rsidR="00C45C79">
        <w:t>/</w:t>
      </w:r>
      <w:r w:rsidR="002E0832">
        <w:t>[shall]</w:t>
      </w:r>
      <w:r w:rsidR="00B2569B" w:rsidRPr="001F6E6E">
        <w:t xml:space="preserve"> generate such unique reference(s).</w:t>
      </w:r>
      <w:r w:rsidR="00B2569B">
        <w:t xml:space="preserve"> </w:t>
      </w:r>
    </w:p>
    <w:p w14:paraId="2C3B313B" w14:textId="0D03FFCF" w:rsidR="00B2569B" w:rsidRDefault="00B2569B" w:rsidP="004E53EF">
      <w:pPr>
        <w:pStyle w:val="Level2"/>
      </w:pPr>
      <w:r w:rsidRPr="00900E28">
        <w:t>[</w:t>
      </w:r>
      <w:r>
        <w:t xml:space="preserve">The parties agree </w:t>
      </w:r>
      <w:r w:rsidR="0035020C">
        <w:t xml:space="preserve">that </w:t>
      </w:r>
      <w:r>
        <w:t xml:space="preserve">they </w:t>
      </w:r>
      <w:r w:rsidR="00DB37D9">
        <w:t>will comply with</w:t>
      </w:r>
      <w:r>
        <w:t xml:space="preserve"> the operational and procedural reporting conditions set out in </w:t>
      </w:r>
      <w:r w:rsidR="006608F3">
        <w:t xml:space="preserve">Schedule </w:t>
      </w:r>
      <w:r>
        <w:t>[</w:t>
      </w:r>
      <w:r>
        <w:rPr>
          <w:rFonts w:cs="Arial"/>
        </w:rPr>
        <w:t>●</w:t>
      </w:r>
      <w:r>
        <w:t>] (</w:t>
      </w:r>
      <w:r w:rsidRPr="00B2569B">
        <w:rPr>
          <w:i/>
        </w:rPr>
        <w:t>Operational and Procedural Provisions</w:t>
      </w:r>
      <w:r>
        <w:t>)</w:t>
      </w:r>
      <w:r w:rsidR="00777F79">
        <w:t>[</w:t>
      </w:r>
      <w:r w:rsidR="00E36CF3">
        <w:t xml:space="preserve">, which may include </w:t>
      </w:r>
      <w:r w:rsidR="006E0CF0">
        <w:t xml:space="preserve">arrangements agreed between </w:t>
      </w:r>
      <w:r w:rsidR="002E061A">
        <w:t xml:space="preserve">the parties </w:t>
      </w:r>
      <w:r w:rsidR="00D84B51">
        <w:t xml:space="preserve">in relation to the </w:t>
      </w:r>
      <w:r w:rsidR="002213C8">
        <w:t xml:space="preserve">resolution of </w:t>
      </w:r>
      <w:r w:rsidR="000F2A1E">
        <w:t xml:space="preserve">any reconciliation </w:t>
      </w:r>
      <w:r w:rsidR="00597E9B" w:rsidRPr="00263923">
        <w:t>failures</w:t>
      </w:r>
      <w:r w:rsidR="007D191C">
        <w:t xml:space="preserve"> </w:t>
      </w:r>
      <w:r w:rsidR="002B0D61">
        <w:t>and</w:t>
      </w:r>
      <w:r w:rsidR="005875D4">
        <w:t>/or data errors</w:t>
      </w:r>
      <w:r w:rsidR="00C42D67">
        <w:t>]</w:t>
      </w:r>
      <w:r>
        <w:t>.]</w:t>
      </w:r>
    </w:p>
    <w:p w14:paraId="2C3B313C" w14:textId="77777777" w:rsidR="00E5754F" w:rsidRDefault="00BB78D8" w:rsidP="00E5754F">
      <w:pPr>
        <w:pStyle w:val="Level1"/>
        <w:rPr>
          <w:b w:val="0"/>
        </w:rPr>
      </w:pPr>
      <w:bookmarkStart w:id="19" w:name="_Ref26389367"/>
      <w:r>
        <w:t>[</w:t>
      </w:r>
      <w:r w:rsidR="00E5754F">
        <w:t>Liability</w:t>
      </w:r>
      <w:bookmarkEnd w:id="19"/>
    </w:p>
    <w:p w14:paraId="2C3B313D" w14:textId="77777777" w:rsidR="00E5754F" w:rsidRPr="00C06959" w:rsidRDefault="00FA2081" w:rsidP="00FA2081">
      <w:pPr>
        <w:pStyle w:val="Level2"/>
        <w:numPr>
          <w:ilvl w:val="0"/>
          <w:numId w:val="0"/>
        </w:numPr>
        <w:ind w:left="680"/>
      </w:pPr>
      <w:r>
        <w:t>To the extent permitted by applicable law, the Client agrees that</w:t>
      </w:r>
      <w:r w:rsidR="00E5754F" w:rsidRPr="00C06959">
        <w:t xml:space="preserve"> the </w:t>
      </w:r>
      <w:r w:rsidR="00E5754F">
        <w:t>Reporting Party</w:t>
      </w:r>
      <w:r w:rsidR="00E5754F" w:rsidRPr="00C06959">
        <w:t xml:space="preserve">, each </w:t>
      </w:r>
      <w:r w:rsidR="00E5754F">
        <w:t>Reporting Party</w:t>
      </w:r>
      <w:r w:rsidR="00E5754F" w:rsidRPr="00C06959">
        <w:t xml:space="preserve"> Affiliate and the directors, officers, employees, contractors and agents of the </w:t>
      </w:r>
      <w:r w:rsidR="00E5754F">
        <w:t>Reporting Party</w:t>
      </w:r>
      <w:r w:rsidR="00E5754F" w:rsidRPr="00C06959">
        <w:t xml:space="preserve"> and each </w:t>
      </w:r>
      <w:r w:rsidR="00E5754F">
        <w:t>Reporting Party</w:t>
      </w:r>
      <w:r w:rsidR="00E5754F" w:rsidRPr="00C06959">
        <w:t xml:space="preserve"> Affiliate shall not have any liability to the </w:t>
      </w:r>
      <w:r w:rsidR="00BB78D8">
        <w:t>Client</w:t>
      </w:r>
      <w:r w:rsidR="00E5754F" w:rsidRPr="00C06959" w:rsidDel="00861809">
        <w:t xml:space="preserve"> </w:t>
      </w:r>
      <w:r w:rsidR="00E5754F" w:rsidRPr="00C06959">
        <w:t>(or any person claiming under or through it)</w:t>
      </w:r>
      <w:r w:rsidR="0035020C">
        <w:t>,</w:t>
      </w:r>
      <w:r w:rsidR="00E5754F" w:rsidRPr="00C06959">
        <w:t xml:space="preserve"> whether in contract, tort (including negligence), breach of statutory or regulatory duty or otherwise, for</w:t>
      </w:r>
      <w:r w:rsidR="00293467">
        <w:t xml:space="preserve"> </w:t>
      </w:r>
      <w:r w:rsidR="00E5754F" w:rsidRPr="00C06959">
        <w:t>any Losses arising directly from, or in connection with</w:t>
      </w:r>
      <w:r w:rsidR="00B07EB3">
        <w:t xml:space="preserve"> the Client’s </w:t>
      </w:r>
      <w:r>
        <w:t xml:space="preserve">performance of, or failure to perform, its </w:t>
      </w:r>
      <w:r w:rsidR="00B07EB3">
        <w:t xml:space="preserve">obligations under any </w:t>
      </w:r>
      <w:r w:rsidR="00A577D3">
        <w:t>applicable law or</w:t>
      </w:r>
      <w:r w:rsidR="00B07EB3">
        <w:t xml:space="preserve"> regulation</w:t>
      </w:r>
      <w:r w:rsidR="00293467">
        <w:t>.</w:t>
      </w:r>
      <w:r>
        <w:t>]</w:t>
      </w:r>
      <w:r w:rsidR="00E5754F" w:rsidRPr="00C06959">
        <w:t xml:space="preserve"> </w:t>
      </w:r>
    </w:p>
    <w:p w14:paraId="2C3B313E" w14:textId="77777777" w:rsidR="00CF626E" w:rsidRPr="008663EA" w:rsidRDefault="008663EA" w:rsidP="00CF626E">
      <w:pPr>
        <w:pStyle w:val="Level1"/>
      </w:pPr>
      <w:bookmarkStart w:id="20" w:name="_Ref26274691"/>
      <w:r w:rsidRPr="008663EA">
        <w:t>[</w:t>
      </w:r>
      <w:r w:rsidR="00CF626E" w:rsidRPr="00FD07F8">
        <w:t>Indemnity</w:t>
      </w:r>
      <w:bookmarkEnd w:id="20"/>
    </w:p>
    <w:p w14:paraId="2C3B313F" w14:textId="77777777" w:rsidR="001117F1" w:rsidRDefault="00A605D0" w:rsidP="008724BC">
      <w:pPr>
        <w:pStyle w:val="Level3"/>
        <w:numPr>
          <w:ilvl w:val="0"/>
          <w:numId w:val="0"/>
        </w:numPr>
        <w:ind w:left="680"/>
      </w:pPr>
      <w:r>
        <w:t xml:space="preserve">To the </w:t>
      </w:r>
      <w:r w:rsidRPr="003F3B17">
        <w:t>extent permitted by applicable law, t</w:t>
      </w:r>
      <w:r w:rsidR="00CF626E" w:rsidRPr="003F3B17">
        <w:t>he Client agrees to indemnify and hold harmless each of the Reporting Party, each Reporting</w:t>
      </w:r>
      <w:r w:rsidR="00CF626E">
        <w:t xml:space="preserve"> Party</w:t>
      </w:r>
      <w:r w:rsidR="00CF626E" w:rsidRPr="00FD07F8">
        <w:t xml:space="preserve"> Affiliate and the </w:t>
      </w:r>
      <w:r w:rsidR="00CF626E" w:rsidRPr="007D7731">
        <w:t xml:space="preserve">directors, officers, employees, contractors and agents of the </w:t>
      </w:r>
      <w:r w:rsidR="00CF626E">
        <w:t>Reporting Party</w:t>
      </w:r>
      <w:r w:rsidR="00CF626E" w:rsidRPr="007D7731">
        <w:t xml:space="preserve"> and each </w:t>
      </w:r>
      <w:r w:rsidR="00CF626E">
        <w:t>Reporting Party</w:t>
      </w:r>
      <w:r w:rsidR="00CF626E" w:rsidRPr="007D7731">
        <w:t xml:space="preserve"> Affiliate from and against any and all Losses </w:t>
      </w:r>
      <w:r w:rsidR="00285F00">
        <w:t xml:space="preserve">in relation to Mandatory Reporting </w:t>
      </w:r>
      <w:r w:rsidR="00CF626E" w:rsidRPr="007D7731">
        <w:t>incurred by or awarded against them arising</w:t>
      </w:r>
      <w:r w:rsidR="00CF626E" w:rsidRPr="00FD07F8">
        <w:t xml:space="preserve"> from or in connection </w:t>
      </w:r>
      <w:r w:rsidR="00CF626E" w:rsidRPr="008663EA">
        <w:t>with</w:t>
      </w:r>
      <w:r w:rsidR="001117F1">
        <w:t>:</w:t>
      </w:r>
    </w:p>
    <w:p w14:paraId="2C3B3140" w14:textId="77777777" w:rsidR="001117F1" w:rsidRDefault="00CF626E" w:rsidP="001117F1">
      <w:pPr>
        <w:pStyle w:val="Level3"/>
      </w:pPr>
      <w:r w:rsidRPr="008663EA">
        <w:t>any information</w:t>
      </w:r>
      <w:r w:rsidRPr="00FD07F8">
        <w:t xml:space="preserve"> provided to the </w:t>
      </w:r>
      <w:r>
        <w:t>Reporting Party</w:t>
      </w:r>
      <w:r w:rsidRPr="00FD07F8">
        <w:t xml:space="preserve"> and/or each </w:t>
      </w:r>
      <w:r>
        <w:t>Reporting Party</w:t>
      </w:r>
      <w:r w:rsidRPr="00FD07F8">
        <w:t xml:space="preserve"> Affiliate by the Client including</w:t>
      </w:r>
      <w:r w:rsidR="0035020C">
        <w:t>,</w:t>
      </w:r>
      <w:r w:rsidRPr="00FD07F8">
        <w:t xml:space="preserve"> but not limited to</w:t>
      </w:r>
      <w:r w:rsidR="0035020C">
        <w:t>,</w:t>
      </w:r>
      <w:r w:rsidRPr="00FD07F8">
        <w:t xml:space="preserve"> all information included in any Relevant Data made known to the </w:t>
      </w:r>
      <w:r>
        <w:t>Reporting Party</w:t>
      </w:r>
      <w:r w:rsidRPr="00FD07F8">
        <w:t xml:space="preserve"> and/or each </w:t>
      </w:r>
      <w:r>
        <w:t>Reporting Party</w:t>
      </w:r>
      <w:r w:rsidRPr="00FD07F8">
        <w:t xml:space="preserve"> Affiliate by the Client</w:t>
      </w:r>
      <w:r w:rsidR="00F70716">
        <w:t xml:space="preserve"> or the failure of the Client to provide</w:t>
      </w:r>
      <w:r w:rsidR="00440EC1">
        <w:t>, on a timely basis or at all,</w:t>
      </w:r>
      <w:r w:rsidR="00F70716">
        <w:t xml:space="preserve"> information reasonably required by the Reporting Party to fulfil its reporting obligations, under this Agreement or otherwise</w:t>
      </w:r>
      <w:r w:rsidR="001117F1">
        <w:t>;</w:t>
      </w:r>
      <w:r w:rsidR="003F3B17">
        <w:t xml:space="preserve"> </w:t>
      </w:r>
      <w:r w:rsidR="004B3264">
        <w:t>and</w:t>
      </w:r>
    </w:p>
    <w:p w14:paraId="2C3B3141" w14:textId="77777777" w:rsidR="001117F1" w:rsidRDefault="003F3B17" w:rsidP="001117F1">
      <w:pPr>
        <w:pStyle w:val="Level3"/>
      </w:pPr>
      <w:r>
        <w:t xml:space="preserve">any corrections </w:t>
      </w:r>
      <w:r w:rsidR="00993E57">
        <w:t>required to be made</w:t>
      </w:r>
      <w:r>
        <w:t xml:space="preserve"> by the Reporting Party to Relevant Data previously submitted to a Relevant Trade Repository</w:t>
      </w:r>
      <w:r w:rsidR="00993E57">
        <w:t xml:space="preserve"> in consequence of the Client providing inaccurate information or failing to provide information</w:t>
      </w:r>
      <w:r w:rsidR="008724BC">
        <w:t xml:space="preserve">, </w:t>
      </w:r>
    </w:p>
    <w:p w14:paraId="2C3B3142" w14:textId="77777777" w:rsidR="00CF626E" w:rsidRPr="007D7731" w:rsidRDefault="00CF626E" w:rsidP="001117F1">
      <w:pPr>
        <w:pStyle w:val="Level3"/>
        <w:numPr>
          <w:ilvl w:val="0"/>
          <w:numId w:val="0"/>
        </w:numPr>
        <w:ind w:left="680"/>
      </w:pPr>
      <w:r w:rsidRPr="007D7731">
        <w:t>except to the extent that such Losses are the direct result of:</w:t>
      </w:r>
    </w:p>
    <w:p w14:paraId="2C3B3143" w14:textId="77777777" w:rsidR="00CF626E" w:rsidRPr="00FD07F8" w:rsidRDefault="00CF626E" w:rsidP="00B606D0">
      <w:pPr>
        <w:pStyle w:val="Level3"/>
        <w:numPr>
          <w:ilvl w:val="0"/>
          <w:numId w:val="0"/>
        </w:numPr>
        <w:ind w:left="1361" w:hanging="681"/>
      </w:pPr>
      <w:r>
        <w:t>(A)</w:t>
      </w:r>
      <w:r>
        <w:tab/>
      </w:r>
      <w:r w:rsidRPr="00FD07F8">
        <w:t xml:space="preserve">the [gross] negligence, wilful default or fraud of the </w:t>
      </w:r>
      <w:r>
        <w:t>Reporting Party</w:t>
      </w:r>
      <w:r w:rsidRPr="00FD07F8">
        <w:t xml:space="preserve"> or its directors, officers, employees, contractors or agents; or</w:t>
      </w:r>
    </w:p>
    <w:p w14:paraId="2C3B3144" w14:textId="77777777" w:rsidR="0078040E" w:rsidRDefault="00CF626E" w:rsidP="00B606D0">
      <w:pPr>
        <w:pStyle w:val="Level3"/>
        <w:numPr>
          <w:ilvl w:val="0"/>
          <w:numId w:val="0"/>
        </w:numPr>
        <w:ind w:left="1361" w:hanging="681"/>
      </w:pPr>
      <w:r>
        <w:t>(B)</w:t>
      </w:r>
      <w:r>
        <w:tab/>
      </w:r>
      <w:r w:rsidRPr="00FD07F8">
        <w:t xml:space="preserve">the [gross] negligence, wilful default or fraud of any </w:t>
      </w:r>
      <w:r>
        <w:t>Reporting Party</w:t>
      </w:r>
      <w:r w:rsidRPr="00FD07F8">
        <w:t xml:space="preserve"> Affiliate or its directors, officers, employees, contractors or agents.</w:t>
      </w:r>
      <w:r w:rsidR="008663EA">
        <w:t>]</w:t>
      </w:r>
    </w:p>
    <w:p w14:paraId="2C3B3146" w14:textId="77777777" w:rsidR="00F70716" w:rsidRPr="00FA183B" w:rsidRDefault="00F70716" w:rsidP="00F87E64">
      <w:pPr>
        <w:pStyle w:val="Body1"/>
        <w:ind w:left="0"/>
        <w:rPr>
          <w:b/>
          <w:i/>
          <w:highlight w:val="lightGray"/>
        </w:rPr>
      </w:pPr>
    </w:p>
    <w:p w14:paraId="2C3B3147" w14:textId="77777777" w:rsidR="004E53EF" w:rsidRDefault="0078040E" w:rsidP="00CF0FE6">
      <w:pPr>
        <w:pStyle w:val="Level3"/>
        <w:numPr>
          <w:ilvl w:val="0"/>
          <w:numId w:val="0"/>
        </w:numPr>
        <w:ind w:left="680"/>
        <w:jc w:val="center"/>
        <w:rPr>
          <w:b/>
          <w:sz w:val="22"/>
        </w:rPr>
      </w:pPr>
      <w:r>
        <w:br w:type="page"/>
      </w:r>
      <w:r w:rsidR="004E53EF" w:rsidRPr="00CF0FE6">
        <w:rPr>
          <w:b/>
          <w:sz w:val="22"/>
        </w:rPr>
        <w:lastRenderedPageBreak/>
        <w:t>General Provisions</w:t>
      </w:r>
    </w:p>
    <w:p w14:paraId="2C3B3148" w14:textId="77777777" w:rsidR="0034414F" w:rsidRDefault="004D621F" w:rsidP="004B1822">
      <w:pPr>
        <w:pStyle w:val="Level1"/>
        <w:numPr>
          <w:ilvl w:val="0"/>
          <w:numId w:val="52"/>
        </w:numPr>
      </w:pPr>
      <w:r>
        <w:t>[</w:t>
      </w:r>
      <w:r w:rsidR="0034414F" w:rsidRPr="0018161D">
        <w:t xml:space="preserve">Transition between </w:t>
      </w:r>
      <w:r w:rsidR="006F5A7D">
        <w:t>Reporting Models</w:t>
      </w:r>
      <w:r>
        <w:rPr>
          <w:rStyle w:val="FootnoteReference"/>
        </w:rPr>
        <w:footnoteReference w:id="6"/>
      </w:r>
    </w:p>
    <w:p w14:paraId="2C3B3149" w14:textId="77777777" w:rsidR="0075090F" w:rsidRPr="00B611FB" w:rsidRDefault="0075090F" w:rsidP="00A43BC3">
      <w:pPr>
        <w:pStyle w:val="Level2"/>
      </w:pPr>
      <w:r>
        <w:t>If</w:t>
      </w:r>
      <w:r w:rsidR="00542AAC">
        <w:t xml:space="preserve"> </w:t>
      </w:r>
      <w:r w:rsidR="00602F01">
        <w:t>‘Automatic Transition to Delegated Reporting’</w:t>
      </w:r>
      <w:r w:rsidR="003A1736">
        <w:t xml:space="preserve"> </w:t>
      </w:r>
      <w:r>
        <w:t xml:space="preserve">is stated to apply in respect of </w:t>
      </w:r>
      <w:r w:rsidR="004B3264">
        <w:t xml:space="preserve">one or more </w:t>
      </w:r>
      <w:r>
        <w:t xml:space="preserve">Relevant Transactions in an Annex and a </w:t>
      </w:r>
      <w:r w:rsidR="00085E18">
        <w:t xml:space="preserve">Delegated Reporting </w:t>
      </w:r>
      <w:r w:rsidR="006A6091">
        <w:t>Transition</w:t>
      </w:r>
      <w:r>
        <w:t xml:space="preserve"> Date occurs, then</w:t>
      </w:r>
      <w:r w:rsidR="00300F06" w:rsidRPr="00300F06">
        <w:t xml:space="preserve"> </w:t>
      </w:r>
      <w:r w:rsidR="00300F06">
        <w:t>with effect fro</w:t>
      </w:r>
      <w:r w:rsidR="00300F06" w:rsidRPr="00B611FB">
        <w:t xml:space="preserve">m that </w:t>
      </w:r>
      <w:r w:rsidR="00085E18">
        <w:t xml:space="preserve">Delegated Reporting </w:t>
      </w:r>
      <w:r w:rsidR="006A6091">
        <w:t>Transition Date</w:t>
      </w:r>
      <w:r w:rsidRPr="00B611FB">
        <w:t>:</w:t>
      </w:r>
    </w:p>
    <w:p w14:paraId="2C3B314A" w14:textId="77777777" w:rsidR="00B80754" w:rsidRPr="00B611FB" w:rsidRDefault="00BF53FD" w:rsidP="00B80754">
      <w:pPr>
        <w:pStyle w:val="Level3"/>
      </w:pPr>
      <w:r>
        <w:t>‘</w:t>
      </w:r>
      <w:r w:rsidR="00B80754" w:rsidRPr="00B611FB">
        <w:t>Delegated Reporting</w:t>
      </w:r>
      <w:r>
        <w:t>’</w:t>
      </w:r>
      <w:r w:rsidR="00B80754" w:rsidRPr="00B611FB">
        <w:t xml:space="preserve"> shall be deemed to be applicable; and</w:t>
      </w:r>
    </w:p>
    <w:p w14:paraId="2C3B314B" w14:textId="77777777" w:rsidR="0075090F" w:rsidRPr="00B611FB" w:rsidRDefault="00BF53FD" w:rsidP="00B80754">
      <w:pPr>
        <w:pStyle w:val="Level3"/>
      </w:pPr>
      <w:r>
        <w:t>‘</w:t>
      </w:r>
      <w:r w:rsidR="00B80754" w:rsidRPr="00B611FB">
        <w:t>Mandatory Reporting</w:t>
      </w:r>
      <w:r>
        <w:t>’</w:t>
      </w:r>
      <w:r w:rsidR="00B80754" w:rsidRPr="00B611FB">
        <w:t xml:space="preserve"> shall </w:t>
      </w:r>
      <w:r w:rsidR="00300F06" w:rsidRPr="00B611FB">
        <w:t>be deemed not to be applicable,</w:t>
      </w:r>
    </w:p>
    <w:p w14:paraId="2C3B314C" w14:textId="77777777" w:rsidR="00300F06" w:rsidRPr="00B611FB" w:rsidRDefault="00300F06" w:rsidP="00300F06">
      <w:pPr>
        <w:pStyle w:val="Level3"/>
        <w:numPr>
          <w:ilvl w:val="0"/>
          <w:numId w:val="0"/>
        </w:numPr>
        <w:ind w:left="680"/>
      </w:pPr>
      <w:r w:rsidRPr="00B611FB">
        <w:t xml:space="preserve">in each case, pursuant to the terms of that Annex in respect of </w:t>
      </w:r>
      <w:r w:rsidR="009732B6">
        <w:t xml:space="preserve">any </w:t>
      </w:r>
      <w:r w:rsidRPr="00B611FB">
        <w:t>such Relevant Transactions</w:t>
      </w:r>
      <w:r w:rsidR="009732B6">
        <w:t xml:space="preserve"> </w:t>
      </w:r>
      <w:r w:rsidR="00E00DEC">
        <w:t>concluded</w:t>
      </w:r>
      <w:r w:rsidR="009732B6">
        <w:t xml:space="preserve"> on or after the Delegated Reporting Transition Date</w:t>
      </w:r>
      <w:r w:rsidRPr="00B611FB">
        <w:t>.</w:t>
      </w:r>
    </w:p>
    <w:p w14:paraId="2C3B314D" w14:textId="77777777" w:rsidR="00B611FB" w:rsidRPr="00B611FB" w:rsidRDefault="00B611FB" w:rsidP="00B611FB">
      <w:pPr>
        <w:pStyle w:val="Level2"/>
      </w:pPr>
      <w:r>
        <w:t xml:space="preserve">If ‘Automatic </w:t>
      </w:r>
      <w:r w:rsidRPr="00B611FB">
        <w:t xml:space="preserve">Transition to Mandatory Reporting’ is stated to apply in respect of </w:t>
      </w:r>
      <w:r w:rsidR="004B3264">
        <w:t xml:space="preserve">one or more </w:t>
      </w:r>
      <w:r w:rsidRPr="00B611FB">
        <w:t xml:space="preserve">Relevant Transactions in an Annex and a </w:t>
      </w:r>
      <w:r w:rsidR="00085E18" w:rsidRPr="00085E18">
        <w:t xml:space="preserve">Mandatory </w:t>
      </w:r>
      <w:r w:rsidR="00085E18">
        <w:t xml:space="preserve">Reporting </w:t>
      </w:r>
      <w:r w:rsidR="006A6091">
        <w:t>Transition Date</w:t>
      </w:r>
      <w:r w:rsidRPr="00085E18">
        <w:t xml:space="preserve"> occurs, then with effect from that </w:t>
      </w:r>
      <w:r w:rsidR="00085E18" w:rsidRPr="00085E18">
        <w:t xml:space="preserve">Mandatory </w:t>
      </w:r>
      <w:r w:rsidR="00085E18">
        <w:t xml:space="preserve">Reporting </w:t>
      </w:r>
      <w:r w:rsidR="006A6091">
        <w:t>Transition Date</w:t>
      </w:r>
      <w:r w:rsidRPr="00085E18">
        <w:t>:</w:t>
      </w:r>
    </w:p>
    <w:p w14:paraId="2C3B314E" w14:textId="77777777" w:rsidR="00B611FB" w:rsidRPr="00B611FB" w:rsidRDefault="00BF53FD" w:rsidP="00B611FB">
      <w:pPr>
        <w:pStyle w:val="Level3"/>
      </w:pPr>
      <w:r>
        <w:t>‘</w:t>
      </w:r>
      <w:r w:rsidR="00B611FB" w:rsidRPr="00B611FB">
        <w:t>Mandatory Reporting</w:t>
      </w:r>
      <w:r>
        <w:t>’</w:t>
      </w:r>
      <w:r w:rsidR="00B611FB" w:rsidRPr="00B611FB">
        <w:t xml:space="preserve"> shall be deemed to be applicable; and</w:t>
      </w:r>
    </w:p>
    <w:p w14:paraId="2C3B314F" w14:textId="77777777" w:rsidR="00B611FB" w:rsidRPr="00B611FB" w:rsidRDefault="00BF53FD" w:rsidP="00B611FB">
      <w:pPr>
        <w:pStyle w:val="Level3"/>
      </w:pPr>
      <w:r>
        <w:t>‘</w:t>
      </w:r>
      <w:r w:rsidR="00B611FB" w:rsidRPr="00B611FB">
        <w:t>Delegated Reporting</w:t>
      </w:r>
      <w:r>
        <w:t>’</w:t>
      </w:r>
      <w:r w:rsidR="00B611FB" w:rsidRPr="00B611FB">
        <w:t xml:space="preserve"> shall be deemed not to be applicable,</w:t>
      </w:r>
    </w:p>
    <w:p w14:paraId="2C3B3150" w14:textId="77777777" w:rsidR="00B611FB" w:rsidRDefault="00B611FB" w:rsidP="00B611FB">
      <w:pPr>
        <w:pStyle w:val="Level3"/>
        <w:numPr>
          <w:ilvl w:val="0"/>
          <w:numId w:val="0"/>
        </w:numPr>
        <w:ind w:left="680"/>
      </w:pPr>
      <w:r w:rsidRPr="00B611FB">
        <w:t>in each case, pursuant to the terms of that</w:t>
      </w:r>
      <w:r>
        <w:t xml:space="preserve"> Annex in respect of </w:t>
      </w:r>
      <w:r w:rsidR="009732B6">
        <w:t xml:space="preserve">any </w:t>
      </w:r>
      <w:r>
        <w:t>such Relevant Transactions</w:t>
      </w:r>
      <w:r w:rsidR="009732B6">
        <w:t xml:space="preserve"> </w:t>
      </w:r>
      <w:r w:rsidR="00E00DEC">
        <w:t>concluded</w:t>
      </w:r>
      <w:r w:rsidR="009732B6">
        <w:t xml:space="preserve"> on or after the Mandatory Reporting Transition Date</w:t>
      </w:r>
      <w:r>
        <w:t>.</w:t>
      </w:r>
      <w:r w:rsidR="005065F0">
        <w:t>]</w:t>
      </w:r>
      <w:r w:rsidR="00CC4208">
        <w:t xml:space="preserve"> </w:t>
      </w:r>
    </w:p>
    <w:p w14:paraId="2C3B3151" w14:textId="77777777" w:rsidR="00FD07F8" w:rsidRPr="00337E4E" w:rsidRDefault="00FD07F8" w:rsidP="005401B2">
      <w:pPr>
        <w:pStyle w:val="Level1"/>
        <w:rPr>
          <w:i/>
        </w:rPr>
      </w:pPr>
      <w:bookmarkStart w:id="21" w:name="_Ref26273787"/>
      <w:r w:rsidRPr="00337E4E">
        <w:t>Confidentiality Waiver</w:t>
      </w:r>
      <w:bookmarkEnd w:id="21"/>
    </w:p>
    <w:p w14:paraId="2C3B3152" w14:textId="77777777" w:rsidR="00FD07F8" w:rsidRPr="00FD07F8" w:rsidRDefault="00FD07F8" w:rsidP="00FD07F8">
      <w:pPr>
        <w:pStyle w:val="Body1"/>
        <w:rPr>
          <w:bCs/>
          <w:szCs w:val="32"/>
        </w:rPr>
      </w:pPr>
      <w:r w:rsidRPr="00B37033">
        <w:rPr>
          <w:bCs/>
          <w:szCs w:val="32"/>
        </w:rPr>
        <w:t>The following provision(s) apply if stated</w:t>
      </w:r>
      <w:r w:rsidRPr="00FD07F8">
        <w:rPr>
          <w:bCs/>
          <w:szCs w:val="32"/>
        </w:rPr>
        <w:t xml:space="preserve"> to apply in </w:t>
      </w:r>
      <w:r w:rsidR="0005186E">
        <w:rPr>
          <w:bCs/>
          <w:szCs w:val="32"/>
        </w:rPr>
        <w:t>any applicable Annex</w:t>
      </w:r>
      <w:r w:rsidRPr="00FD07F8">
        <w:rPr>
          <w:bCs/>
          <w:szCs w:val="32"/>
        </w:rPr>
        <w:t>.</w:t>
      </w:r>
      <w:r w:rsidR="00726007">
        <w:rPr>
          <w:bCs/>
          <w:szCs w:val="32"/>
        </w:rPr>
        <w:t xml:space="preserve"> </w:t>
      </w:r>
    </w:p>
    <w:p w14:paraId="2C3B3153" w14:textId="77777777" w:rsidR="00FD07F8" w:rsidRPr="00FD07F8" w:rsidRDefault="00FD07F8" w:rsidP="00FD07F8">
      <w:pPr>
        <w:pStyle w:val="Level3"/>
        <w:rPr>
          <w:bCs/>
          <w:szCs w:val="32"/>
        </w:rPr>
      </w:pPr>
      <w:bookmarkStart w:id="22" w:name="_Ref26274898"/>
      <w:r w:rsidRPr="00FD07F8">
        <w:rPr>
          <w:bCs/>
          <w:szCs w:val="32"/>
        </w:rPr>
        <w:t>Notwithstanding anything to the contrary in this Agreement or in any non-disclosure, confidentiality or other agreement between the parties, each party hereby consents to the disclosure of information:</w:t>
      </w:r>
      <w:bookmarkEnd w:id="22"/>
    </w:p>
    <w:p w14:paraId="2C3B3154" w14:textId="77777777" w:rsidR="00FD07F8" w:rsidRDefault="00FD07F8" w:rsidP="00FD07F8">
      <w:pPr>
        <w:pStyle w:val="Level4"/>
      </w:pPr>
      <w:r w:rsidRPr="00FD07F8">
        <w:t xml:space="preserve">to the extent required or permitted under, or made in accordance with, the provisions </w:t>
      </w:r>
      <w:r w:rsidR="003C3AB9">
        <w:t>of Primary and Supporting Legislation</w:t>
      </w:r>
      <w:r w:rsidRPr="00FD07F8">
        <w:t xml:space="preserve"> and also to the extent required in accordance with the terms of this Agreement as determined by the </w:t>
      </w:r>
      <w:r w:rsidR="00042347">
        <w:t>Reporting Party</w:t>
      </w:r>
      <w:r w:rsidRPr="00FD07F8">
        <w:t xml:space="preserve"> in its sole and absolute discretion</w:t>
      </w:r>
      <w:r w:rsidR="003470B0">
        <w:t xml:space="preserve">, including where the Reporting Party </w:t>
      </w:r>
      <w:r w:rsidR="00EE4E94">
        <w:t>or</w:t>
      </w:r>
      <w:r w:rsidR="00A40269">
        <w:t xml:space="preserve"> a Reporting Party Affiliate is not the counterparty to a Relevant Transaction with a Client or Fund, disclosure of information to the entity that is counterparty to such Relevant Transaction</w:t>
      </w:r>
      <w:r w:rsidR="00D413F4">
        <w:t xml:space="preserve"> </w:t>
      </w:r>
      <w:r w:rsidR="00B8209A">
        <w:t>including via</w:t>
      </w:r>
      <w:r w:rsidR="00D413F4">
        <w:t xml:space="preserve"> third party service providers</w:t>
      </w:r>
      <w:r w:rsidRPr="00FD07F8">
        <w:t xml:space="preserve"> ("</w:t>
      </w:r>
      <w:r w:rsidRPr="0005186E">
        <w:rPr>
          <w:b/>
          <w:i/>
        </w:rPr>
        <w:t>Reporting Requirements</w:t>
      </w:r>
      <w:r w:rsidRPr="00FD07F8">
        <w:t>"); or</w:t>
      </w:r>
    </w:p>
    <w:p w14:paraId="2C3B3155" w14:textId="77777777" w:rsidR="00FD07F8" w:rsidRPr="00FD07F8" w:rsidRDefault="00FD07F8" w:rsidP="00FD07F8">
      <w:pPr>
        <w:pStyle w:val="Level4"/>
      </w:pPr>
      <w:r w:rsidRPr="00FD07F8">
        <w:rPr>
          <w:bCs/>
          <w:szCs w:val="32"/>
        </w:rPr>
        <w:t xml:space="preserve">to and between the other party's head office, branches or </w:t>
      </w:r>
      <w:r w:rsidR="00521D70">
        <w:rPr>
          <w:bCs/>
          <w:szCs w:val="32"/>
        </w:rPr>
        <w:t>A</w:t>
      </w:r>
      <w:r w:rsidRPr="00FD07F8">
        <w:rPr>
          <w:bCs/>
          <w:szCs w:val="32"/>
        </w:rPr>
        <w:t xml:space="preserve">ffiliates, or any persons or entities who provide services to such other party or its head office, branches or </w:t>
      </w:r>
      <w:r w:rsidR="00521D70">
        <w:rPr>
          <w:bCs/>
          <w:szCs w:val="32"/>
        </w:rPr>
        <w:t>A</w:t>
      </w:r>
      <w:r w:rsidRPr="00FD07F8">
        <w:rPr>
          <w:bCs/>
          <w:szCs w:val="32"/>
        </w:rPr>
        <w:t xml:space="preserve">ffiliates, in each case, in connection with such Reporting Requirements. </w:t>
      </w:r>
    </w:p>
    <w:p w14:paraId="2C3B3156" w14:textId="77777777" w:rsidR="00FD07F8" w:rsidRPr="00FD07F8" w:rsidRDefault="00FD07F8" w:rsidP="00FD07F8">
      <w:pPr>
        <w:pStyle w:val="Body1"/>
        <w:ind w:left="1360"/>
        <w:rPr>
          <w:bCs/>
          <w:szCs w:val="32"/>
        </w:rPr>
      </w:pPr>
      <w:r w:rsidRPr="00FD07F8">
        <w:rPr>
          <w:bCs/>
          <w:szCs w:val="32"/>
        </w:rPr>
        <w:t xml:space="preserve">Each party acknowledges that </w:t>
      </w:r>
      <w:r w:rsidRPr="003C3AB9">
        <w:rPr>
          <w:bCs/>
          <w:szCs w:val="32"/>
        </w:rPr>
        <w:t xml:space="preserve">pursuant to </w:t>
      </w:r>
      <w:r w:rsidR="0005186E" w:rsidRPr="003C3AB9">
        <w:rPr>
          <w:bCs/>
          <w:szCs w:val="32"/>
        </w:rPr>
        <w:t xml:space="preserve">Primary </w:t>
      </w:r>
      <w:r w:rsidRPr="003C3AB9">
        <w:rPr>
          <w:bCs/>
          <w:szCs w:val="32"/>
        </w:rPr>
        <w:t xml:space="preserve">and Supporting </w:t>
      </w:r>
      <w:r w:rsidR="00570C6F">
        <w:rPr>
          <w:bCs/>
          <w:szCs w:val="32"/>
        </w:rPr>
        <w:t>Legislation</w:t>
      </w:r>
      <w:r w:rsidRPr="00FD07F8">
        <w:rPr>
          <w:bCs/>
          <w:szCs w:val="32"/>
        </w:rPr>
        <w:t xml:space="preserve">, regulators require reporting of trade data to increase market transparency and </w:t>
      </w:r>
      <w:r w:rsidRPr="00FD07F8">
        <w:rPr>
          <w:bCs/>
          <w:szCs w:val="32"/>
        </w:rPr>
        <w:lastRenderedPageBreak/>
        <w:t>enable regulators to monitor systemic risk to ensure safeguards are implemented globally.</w:t>
      </w:r>
    </w:p>
    <w:p w14:paraId="2C3B3157" w14:textId="77777777" w:rsidR="00FD07F8" w:rsidRPr="00FD07F8" w:rsidRDefault="00FD07F8" w:rsidP="00FD07F8">
      <w:pPr>
        <w:pStyle w:val="Body1"/>
        <w:ind w:left="1360"/>
        <w:rPr>
          <w:bCs/>
          <w:szCs w:val="32"/>
        </w:rPr>
      </w:pPr>
      <w:r w:rsidRPr="00FD07F8">
        <w:rPr>
          <w:bCs/>
          <w:szCs w:val="32"/>
        </w:rPr>
        <w:t xml:space="preserve">Each party further acknowledges that disclosures made pursuant hereto may include, without limitation, the disclosure of trade information including a party's identity (by name, address, corporate affiliation, identifier or otherwise) to any Trade Repository or one or more systems or services operated by any such trade repository </w:t>
      </w:r>
      <w:r w:rsidRPr="002360C0">
        <w:rPr>
          <w:bCs/>
          <w:szCs w:val="32"/>
        </w:rPr>
        <w:t>("</w:t>
      </w:r>
      <w:r w:rsidRPr="002360C0">
        <w:rPr>
          <w:b/>
          <w:bCs/>
          <w:i/>
          <w:szCs w:val="32"/>
        </w:rPr>
        <w:t>TR</w:t>
      </w:r>
      <w:r w:rsidRPr="002360C0">
        <w:rPr>
          <w:bCs/>
          <w:szCs w:val="32"/>
        </w:rPr>
        <w:t>") and</w:t>
      </w:r>
      <w:r w:rsidRPr="00FD07F8">
        <w:rPr>
          <w:bCs/>
          <w:szCs w:val="32"/>
        </w:rPr>
        <w:t xml:space="preserve"> any relevant regulators under </w:t>
      </w:r>
      <w:r w:rsidR="0005186E">
        <w:rPr>
          <w:bCs/>
          <w:szCs w:val="32"/>
        </w:rPr>
        <w:t>Primary</w:t>
      </w:r>
      <w:r w:rsidR="0005186E" w:rsidRPr="00FD07F8">
        <w:rPr>
          <w:bCs/>
          <w:szCs w:val="32"/>
        </w:rPr>
        <w:t xml:space="preserve"> </w:t>
      </w:r>
      <w:r w:rsidRPr="00FD07F8">
        <w:rPr>
          <w:bCs/>
          <w:szCs w:val="32"/>
        </w:rPr>
        <w:t xml:space="preserve">and Supporting </w:t>
      </w:r>
      <w:r w:rsidR="00570C6F">
        <w:rPr>
          <w:bCs/>
          <w:szCs w:val="32"/>
        </w:rPr>
        <w:t>Legislation</w:t>
      </w:r>
      <w:r w:rsidRPr="00FD07F8">
        <w:rPr>
          <w:bCs/>
          <w:szCs w:val="32"/>
        </w:rPr>
        <w:t xml:space="preserve"> and that such disclosures could result in certain anonymous transaction and pricing data becoming available to the public. Each party further acknowledges that, for purposes of complying with regulatory reporting obligations, a party may use a third party service provider to </w:t>
      </w:r>
      <w:r w:rsidR="0069236F">
        <w:rPr>
          <w:bCs/>
          <w:szCs w:val="32"/>
        </w:rPr>
        <w:t xml:space="preserve">process or </w:t>
      </w:r>
      <w:r w:rsidRPr="00FD07F8">
        <w:rPr>
          <w:bCs/>
          <w:szCs w:val="32"/>
        </w:rPr>
        <w:t>transfer trade information into a TR and that a TR may engage the services of a global trade repository regulated by one or more governmental regulators. Each party also acknowledges that disclosures made pursuant hereto may be made to recipients in a jurisdiction other than that of the disclosing party or a jurisdiction that may not necessarily provide an equivalent or adequate level of protection for data as the counterparty’s home jurisdiction. For the avoidance of doubt, (1) to the extent that applicable non-disclosure, confidentiality, bank secrecy, data privacy or other law imposes non-disclosure requirements on transaction and similar information required or permitted to be disclosed as contemplated herein but permits a party to waive such requirements by consent, the consent and acknowledgements provided herein shall be a consent by each party for purposes of such law; (2) any agreement between the parties to maintain confidentiality of information contained in this agreement or in any non-disclosure, confidentiality or other agreement shall continue to apply to the extent that such agreement is not inconsistent with the disclosure of information in connection with the Reporting Requirements as set out herein; and (3) nothing herein is intended to limit the scope of any other consent to disclosure separately given by each party to the other party.</w:t>
      </w:r>
    </w:p>
    <w:p w14:paraId="2C3B3158" w14:textId="77777777" w:rsidR="00FD07F8" w:rsidRPr="00FD07F8" w:rsidRDefault="00FD07F8" w:rsidP="00FD07F8">
      <w:pPr>
        <w:pStyle w:val="Body1"/>
        <w:ind w:left="1360"/>
        <w:rPr>
          <w:bCs/>
          <w:szCs w:val="32"/>
        </w:rPr>
      </w:pPr>
      <w:r w:rsidRPr="00FD07F8">
        <w:rPr>
          <w:bCs/>
          <w:szCs w:val="32"/>
        </w:rPr>
        <w:t>The consenting party represents and warrants that any third party to whom it owes a duty of confidence in respect of the information disclosed has consented to the disclosure of that information.</w:t>
      </w:r>
    </w:p>
    <w:p w14:paraId="2C3B3159" w14:textId="77777777" w:rsidR="00FD07F8" w:rsidRPr="00FD07F8" w:rsidRDefault="00FD07F8" w:rsidP="00FD07F8">
      <w:pPr>
        <w:pStyle w:val="Level3"/>
        <w:rPr>
          <w:bCs/>
          <w:szCs w:val="32"/>
        </w:rPr>
      </w:pPr>
      <w:bookmarkStart w:id="23" w:name="_Ref26274911"/>
      <w:r w:rsidRPr="00FD07F8">
        <w:rPr>
          <w:bCs/>
          <w:szCs w:val="32"/>
        </w:rPr>
        <w:t xml:space="preserve">Notwithstanding anything to the contrary in this Agreement or in any non-disclosure, confidentiality or similar agreement between the parties, each party hereby consents to the disclosure of information to the extent </w:t>
      </w:r>
      <w:r w:rsidRPr="003C3AB9">
        <w:rPr>
          <w:bCs/>
          <w:szCs w:val="32"/>
        </w:rPr>
        <w:t xml:space="preserve">required by </w:t>
      </w:r>
      <w:r w:rsidR="003C3AB9" w:rsidRPr="003C3AB9">
        <w:rPr>
          <w:bCs/>
          <w:szCs w:val="32"/>
        </w:rPr>
        <w:t>Primary and Supporting Legislation</w:t>
      </w:r>
      <w:r w:rsidRPr="003C3AB9">
        <w:rPr>
          <w:bCs/>
          <w:szCs w:val="32"/>
        </w:rPr>
        <w:t xml:space="preserve"> [and also to the extent required in accordance with the</w:t>
      </w:r>
      <w:r w:rsidRPr="00FD07F8">
        <w:rPr>
          <w:bCs/>
          <w:szCs w:val="32"/>
        </w:rPr>
        <w:t xml:space="preserve"> terms of this Agreement as determined by the </w:t>
      </w:r>
      <w:r w:rsidR="00042347">
        <w:rPr>
          <w:bCs/>
          <w:szCs w:val="32"/>
        </w:rPr>
        <w:t>Reporting Party</w:t>
      </w:r>
      <w:r w:rsidRPr="00FD07F8">
        <w:rPr>
          <w:bCs/>
          <w:szCs w:val="32"/>
        </w:rPr>
        <w:t xml:space="preserve"> in its sole and absolute discretion</w:t>
      </w:r>
      <w:r w:rsidR="00E96CBB">
        <w:rPr>
          <w:bCs/>
          <w:szCs w:val="32"/>
        </w:rPr>
        <w:t xml:space="preserve">, </w:t>
      </w:r>
      <w:r w:rsidR="00A40269">
        <w:t>including where the Reporting Party or a Reporting Party Affiliate is not the counterparty to a Relevant Transaction with a Client or Fund, disclosure of information to the entity that is counterparty to such Relevant Transaction</w:t>
      </w:r>
      <w:r w:rsidR="00D413F4">
        <w:t xml:space="preserve"> </w:t>
      </w:r>
      <w:r w:rsidR="00B8209A">
        <w:t>including via</w:t>
      </w:r>
      <w:r w:rsidR="00D413F4">
        <w:t xml:space="preserve"> third party service providers</w:t>
      </w:r>
      <w:r w:rsidRPr="00FD07F8">
        <w:rPr>
          <w:bCs/>
          <w:szCs w:val="32"/>
        </w:rPr>
        <w:t>] (the "</w:t>
      </w:r>
      <w:r w:rsidRPr="002360C0">
        <w:rPr>
          <w:b/>
          <w:bCs/>
          <w:i/>
          <w:szCs w:val="32"/>
        </w:rPr>
        <w:t>Reporting Requirements</w:t>
      </w:r>
      <w:r w:rsidRPr="00FD07F8">
        <w:rPr>
          <w:bCs/>
          <w:szCs w:val="32"/>
        </w:rPr>
        <w:t xml:space="preserve">"). Each party acknowledges that disclosures made pursuant to this provision may include, without limitation, the disclosure of trade information including a party’s </w:t>
      </w:r>
      <w:r w:rsidRPr="00D40EC1">
        <w:rPr>
          <w:bCs/>
          <w:szCs w:val="32"/>
        </w:rPr>
        <w:t xml:space="preserve">identity (by name, identifier or otherwise) to any trade repository registered in accordance with </w:t>
      </w:r>
      <w:r w:rsidR="003C3AB9" w:rsidRPr="00D40EC1">
        <w:rPr>
          <w:bCs/>
          <w:szCs w:val="32"/>
        </w:rPr>
        <w:t>Primary and Supporting Legislation</w:t>
      </w:r>
      <w:r w:rsidR="002360C0" w:rsidRPr="00D40EC1">
        <w:rPr>
          <w:bCs/>
          <w:szCs w:val="32"/>
        </w:rPr>
        <w:t>,</w:t>
      </w:r>
      <w:r w:rsidRPr="00D40EC1">
        <w:rPr>
          <w:bCs/>
          <w:szCs w:val="32"/>
        </w:rPr>
        <w:t xml:space="preserve"> or[, if no trade repository so registered can accept the information to be reported to it under the Reporting Requirements,] recognised in accordance </w:t>
      </w:r>
      <w:r w:rsidR="00D40EC1" w:rsidRPr="00D40EC1">
        <w:rPr>
          <w:bCs/>
          <w:szCs w:val="32"/>
        </w:rPr>
        <w:t>with Primary and Supporting Legislation</w:t>
      </w:r>
      <w:r w:rsidR="00AB4781" w:rsidRPr="00D40EC1">
        <w:rPr>
          <w:bCs/>
          <w:szCs w:val="32"/>
        </w:rPr>
        <w:t>,</w:t>
      </w:r>
      <w:r w:rsidRPr="00D40EC1">
        <w:rPr>
          <w:bCs/>
          <w:szCs w:val="32"/>
        </w:rPr>
        <w:t xml:space="preserve"> (each, a "</w:t>
      </w:r>
      <w:r w:rsidRPr="00D40EC1">
        <w:rPr>
          <w:b/>
          <w:bCs/>
          <w:i/>
          <w:szCs w:val="32"/>
        </w:rPr>
        <w:t>TR</w:t>
      </w:r>
      <w:r w:rsidRPr="00D40EC1">
        <w:rPr>
          <w:bCs/>
          <w:szCs w:val="32"/>
        </w:rPr>
        <w:t xml:space="preserve">") and relevant </w:t>
      </w:r>
      <w:r w:rsidRPr="00D40EC1">
        <w:rPr>
          <w:bCs/>
          <w:szCs w:val="32"/>
        </w:rPr>
        <w:lastRenderedPageBreak/>
        <w:t>regulators and that such disclosures could result in certain anonymous transaction and pricing data becoming available to the public. Each party further acknowledges that, for purposes of complying with regulatory reporting obligations</w:t>
      </w:r>
      <w:r w:rsidRPr="00FD07F8">
        <w:rPr>
          <w:bCs/>
          <w:szCs w:val="32"/>
        </w:rPr>
        <w:t>, a TR may engage the services of a global trade repository regulated by one or more governmental regulators, provided that such regulated global trade repository is subject to comparable confidentiality provisions as is a TR. For the avoidance of doubt, to the extent that applicable non-disclosure, confidentiality, bank secrecy or other law imposes non-disclosure requirements on transaction and similar information required to be disclosed pursuant to the Reporting Requirements but permits a party to waive such requirements by consent, the consent and acknowledgements provided herein shall be a consent by each party for purposes of such other applicable law. [Each party acknowledges that disclosures made pursuant hereto may be made to recipients in a jurisdiction other than that of the disclosing party or a jurisdiction that may not necessarily provide an equivalent or adequate level of protection for data as the disclosing party’s home jurisdiction.]</w:t>
      </w:r>
      <w:bookmarkEnd w:id="23"/>
    </w:p>
    <w:p w14:paraId="2C3B315A" w14:textId="77777777" w:rsidR="00CF7665" w:rsidRDefault="00CF7665" w:rsidP="00CF7665">
      <w:pPr>
        <w:pStyle w:val="Level1"/>
      </w:pPr>
      <w:r>
        <w:t>Representations</w:t>
      </w:r>
    </w:p>
    <w:p w14:paraId="2C3B315B" w14:textId="77777777" w:rsidR="0065383D" w:rsidRDefault="006F3521" w:rsidP="0065383D">
      <w:pPr>
        <w:pStyle w:val="Body1"/>
      </w:pPr>
      <w:r>
        <w:t>Unless otherwise specified below, e</w:t>
      </w:r>
      <w:r w:rsidR="0065383D">
        <w:t xml:space="preserve">ach party makes the following representations to the other party on the date this Agreement is entered into and, in the case of the representations in Sections </w:t>
      </w:r>
      <w:r w:rsidR="00327064">
        <w:fldChar w:fldCharType="begin"/>
      </w:r>
      <w:r w:rsidR="00327064">
        <w:instrText xml:space="preserve"> REF _Ref26274359 \r \h </w:instrText>
      </w:r>
      <w:r w:rsidR="00327064">
        <w:fldChar w:fldCharType="separate"/>
      </w:r>
      <w:r w:rsidR="006326FE">
        <w:t>3.1.3</w:t>
      </w:r>
      <w:r w:rsidR="00327064">
        <w:fldChar w:fldCharType="end"/>
      </w:r>
      <w:r w:rsidR="0065383D">
        <w:t xml:space="preserve">, </w:t>
      </w:r>
      <w:r w:rsidR="00327064">
        <w:fldChar w:fldCharType="begin"/>
      </w:r>
      <w:r w:rsidR="00327064">
        <w:instrText xml:space="preserve"> REF _Ref26274372 \r \h </w:instrText>
      </w:r>
      <w:r w:rsidR="00327064">
        <w:fldChar w:fldCharType="separate"/>
      </w:r>
      <w:r w:rsidR="006326FE">
        <w:t>3.4</w:t>
      </w:r>
      <w:r w:rsidR="00327064">
        <w:fldChar w:fldCharType="end"/>
      </w:r>
      <w:r w:rsidR="007760C2">
        <w:t xml:space="preserve"> and </w:t>
      </w:r>
      <w:r w:rsidR="00327064">
        <w:fldChar w:fldCharType="begin"/>
      </w:r>
      <w:r w:rsidR="00327064">
        <w:instrText xml:space="preserve"> REF _Ref26274381 \r \h </w:instrText>
      </w:r>
      <w:r w:rsidR="00327064">
        <w:fldChar w:fldCharType="separate"/>
      </w:r>
      <w:r w:rsidR="006326FE">
        <w:t>3.5</w:t>
      </w:r>
      <w:r w:rsidR="00327064">
        <w:fldChar w:fldCharType="end"/>
      </w:r>
      <w:r w:rsidR="00456DA3">
        <w:t xml:space="preserve"> </w:t>
      </w:r>
      <w:r w:rsidR="002D1C30">
        <w:t>of the</w:t>
      </w:r>
      <w:r w:rsidR="00F4180D">
        <w:t>se</w:t>
      </w:r>
      <w:r w:rsidR="002D1C30">
        <w:t xml:space="preserve"> General Provisions</w:t>
      </w:r>
      <w:r w:rsidR="0065383D">
        <w:t>, at all times until the termination of this Agreement:</w:t>
      </w:r>
    </w:p>
    <w:p w14:paraId="2C3B315C" w14:textId="77777777" w:rsidR="0065383D" w:rsidRPr="0065383D" w:rsidRDefault="0065383D" w:rsidP="0065383D">
      <w:pPr>
        <w:pStyle w:val="Level2"/>
        <w:rPr>
          <w:b/>
        </w:rPr>
      </w:pPr>
      <w:r w:rsidRPr="0065383D">
        <w:rPr>
          <w:b/>
        </w:rPr>
        <w:t>Basic Representations</w:t>
      </w:r>
    </w:p>
    <w:p w14:paraId="2C3B315D" w14:textId="77777777" w:rsidR="0065383D" w:rsidRDefault="0065383D" w:rsidP="0065383D">
      <w:pPr>
        <w:pStyle w:val="Level3"/>
      </w:pPr>
      <w:r w:rsidRPr="0065383D">
        <w:rPr>
          <w:b/>
          <w:i/>
        </w:rPr>
        <w:t>Status</w:t>
      </w:r>
      <w:r>
        <w:t>. It is duly organised and validly existing under the laws of the jurisdiction of its organisation or incorporation and, if relevant under such laws, in good standing.</w:t>
      </w:r>
    </w:p>
    <w:p w14:paraId="2C3B315E" w14:textId="77777777" w:rsidR="0065383D" w:rsidRDefault="0065383D" w:rsidP="0065383D">
      <w:pPr>
        <w:pStyle w:val="Level3"/>
      </w:pPr>
      <w:r w:rsidRPr="0065383D">
        <w:rPr>
          <w:b/>
          <w:i/>
        </w:rPr>
        <w:t>Powers</w:t>
      </w:r>
      <w:r>
        <w:t>. It has the power to execute this Agreement, to deliver this Agreement and to perform its obligations under this Agreement and has taken all necessary action to authorise such execution, delivery and performance.</w:t>
      </w:r>
    </w:p>
    <w:p w14:paraId="2C3B315F" w14:textId="77777777" w:rsidR="0065383D" w:rsidRDefault="0065383D" w:rsidP="0065383D">
      <w:pPr>
        <w:pStyle w:val="Level3"/>
      </w:pPr>
      <w:bookmarkStart w:id="24" w:name="_Ref26274359"/>
      <w:r w:rsidRPr="0065383D">
        <w:rPr>
          <w:b/>
          <w:i/>
        </w:rPr>
        <w:t>No Violation or Conflict</w:t>
      </w:r>
      <w:r>
        <w:t>. Such execution, delivery and performance do not violate or conflict with any law applicable to it, any provision of its constitutional documents, any order or judgment of any court or other agency of government applicable to it or any of its assets or any contractual restriction binding on or affecting it or any of its assets.</w:t>
      </w:r>
      <w:bookmarkEnd w:id="24"/>
    </w:p>
    <w:p w14:paraId="2C3B3160" w14:textId="77777777" w:rsidR="0065383D" w:rsidRDefault="0065383D" w:rsidP="0065383D">
      <w:pPr>
        <w:pStyle w:val="Level3"/>
      </w:pPr>
      <w:r w:rsidRPr="0065383D">
        <w:rPr>
          <w:b/>
          <w:i/>
        </w:rPr>
        <w:t>Consents</w:t>
      </w:r>
      <w:r>
        <w:t>. All governmental and other consents that are required to have been obtained by it with respect to this Agreement have been obtained and are in full force and effect and all conditions of any such consents have been complied with.</w:t>
      </w:r>
    </w:p>
    <w:p w14:paraId="2C3B3161" w14:textId="77777777" w:rsidR="00DB2EF3" w:rsidRDefault="0065383D" w:rsidP="00DB2EF3">
      <w:pPr>
        <w:pStyle w:val="Level3"/>
      </w:pPr>
      <w:r w:rsidRPr="0065383D">
        <w:rPr>
          <w:b/>
          <w:i/>
        </w:rPr>
        <w:t>Obligations Binding</w:t>
      </w:r>
      <w:r>
        <w:t>. 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at law)).</w:t>
      </w:r>
    </w:p>
    <w:p w14:paraId="2C3B3162" w14:textId="77777777" w:rsidR="000B024E" w:rsidRDefault="000B024E" w:rsidP="000B024E">
      <w:pPr>
        <w:pStyle w:val="Level3"/>
        <w:numPr>
          <w:ilvl w:val="0"/>
          <w:numId w:val="0"/>
        </w:numPr>
        <w:ind w:left="1361"/>
        <w:rPr>
          <w:b/>
          <w:i/>
        </w:rPr>
      </w:pPr>
    </w:p>
    <w:p w14:paraId="2C3B3163" w14:textId="77777777" w:rsidR="000B024E" w:rsidRPr="00DB2EF3" w:rsidRDefault="000B024E" w:rsidP="000B024E">
      <w:pPr>
        <w:pStyle w:val="Level3"/>
        <w:numPr>
          <w:ilvl w:val="0"/>
          <w:numId w:val="0"/>
        </w:numPr>
        <w:ind w:left="1361"/>
      </w:pPr>
    </w:p>
    <w:p w14:paraId="2C3B3164" w14:textId="77777777" w:rsidR="004B1B51" w:rsidRPr="004E09EA" w:rsidRDefault="00DB2EF3" w:rsidP="004B1B51">
      <w:pPr>
        <w:pStyle w:val="Level2"/>
      </w:pPr>
      <w:r w:rsidRPr="004E09EA">
        <w:rPr>
          <w:b/>
        </w:rPr>
        <w:lastRenderedPageBreak/>
        <w:t>A</w:t>
      </w:r>
      <w:r w:rsidR="0065383D" w:rsidRPr="004E09EA">
        <w:rPr>
          <w:b/>
        </w:rPr>
        <w:t>bsence of Litigation</w:t>
      </w:r>
    </w:p>
    <w:p w14:paraId="2C3B3165" w14:textId="77777777" w:rsidR="0065383D" w:rsidRDefault="00ED0CC4" w:rsidP="004B1B51">
      <w:pPr>
        <w:pStyle w:val="Level2"/>
        <w:numPr>
          <w:ilvl w:val="0"/>
          <w:numId w:val="0"/>
        </w:numPr>
        <w:ind w:left="680"/>
      </w:pPr>
      <w:r>
        <w:t>T</w:t>
      </w:r>
      <w:r w:rsidR="0065383D" w:rsidRPr="004E09EA">
        <w:t>here is no pending or, to its knowledge, threatened action, suit or proceeding at law or in equity or before any court, tribunal, governmental body, agency or official or any arbitrator that is likely to affect the legality, validity or enforceability against it of this Agreement or its ability to perform its obligations under this Agreement.</w:t>
      </w:r>
    </w:p>
    <w:p w14:paraId="2C3B3166" w14:textId="77777777" w:rsidR="004B1B51" w:rsidRPr="004B1B51" w:rsidRDefault="0065383D" w:rsidP="004B1B51">
      <w:pPr>
        <w:pStyle w:val="Level2"/>
      </w:pPr>
      <w:r w:rsidRPr="004B1B51">
        <w:rPr>
          <w:b/>
        </w:rPr>
        <w:t>No Agency</w:t>
      </w:r>
    </w:p>
    <w:p w14:paraId="2C3B3167" w14:textId="77777777" w:rsidR="0065383D" w:rsidRDefault="0065383D" w:rsidP="004B1B51">
      <w:pPr>
        <w:pStyle w:val="Level2"/>
        <w:numPr>
          <w:ilvl w:val="0"/>
          <w:numId w:val="0"/>
        </w:numPr>
        <w:ind w:left="680"/>
      </w:pPr>
      <w:r w:rsidRPr="00CA10DF">
        <w:t>It is entering into this Agreement as principal and not as agent of any person or entity.</w:t>
      </w:r>
    </w:p>
    <w:p w14:paraId="2C3B3168" w14:textId="77777777" w:rsidR="004B1B51" w:rsidRPr="004B1B51" w:rsidRDefault="0065383D" w:rsidP="004B1B51">
      <w:pPr>
        <w:pStyle w:val="Level2"/>
      </w:pPr>
      <w:bookmarkStart w:id="25" w:name="_Ref26274372"/>
      <w:r w:rsidRPr="004B1B51">
        <w:rPr>
          <w:b/>
        </w:rPr>
        <w:t>Non-Reliance</w:t>
      </w:r>
      <w:bookmarkEnd w:id="25"/>
    </w:p>
    <w:p w14:paraId="2C3B3169" w14:textId="77777777" w:rsidR="0065383D" w:rsidRDefault="0065383D" w:rsidP="004B1B51">
      <w:pPr>
        <w:pStyle w:val="Level2"/>
        <w:numPr>
          <w:ilvl w:val="0"/>
          <w:numId w:val="0"/>
        </w:numPr>
        <w:ind w:left="680"/>
      </w:pPr>
      <w:r>
        <w:t>It is acting for its own account, and it has made its own independent decisions to enter into this Agreement and as to whether this Agreement is appropriate or proper for it based upon its own judg</w:t>
      </w:r>
      <w:r w:rsidR="0035020C">
        <w:t>e</w:t>
      </w:r>
      <w:r>
        <w:t>ment and upon advice from such advisers as it has deemed necessary. It is not relying on any communication (written or oral) of the other party as investment advice or as a recommendation to enter into this Agreement, it being understood that information and explanations related to the terms and conditions of this Agreement will not be considered investment advice or a recommendation to enter into this Agreement. No communication (written or oral) received from the other party will be deemed to be an assurance or guarantee as to the expected results of this Agreement.</w:t>
      </w:r>
    </w:p>
    <w:p w14:paraId="2C3B316A" w14:textId="77777777" w:rsidR="004B1B51" w:rsidRPr="004B1B51" w:rsidRDefault="0065383D" w:rsidP="004B1B51">
      <w:pPr>
        <w:pStyle w:val="Level2"/>
      </w:pPr>
      <w:bookmarkStart w:id="26" w:name="_Ref26274381"/>
      <w:r w:rsidRPr="004B1B51">
        <w:rPr>
          <w:b/>
        </w:rPr>
        <w:t>Status of Parties</w:t>
      </w:r>
      <w:bookmarkEnd w:id="26"/>
    </w:p>
    <w:p w14:paraId="2C3B316B" w14:textId="77777777" w:rsidR="00E62CA2" w:rsidRDefault="0065383D" w:rsidP="002C4A25">
      <w:pPr>
        <w:pStyle w:val="Level2"/>
        <w:numPr>
          <w:ilvl w:val="0"/>
          <w:numId w:val="0"/>
        </w:numPr>
        <w:ind w:left="680"/>
        <w:rPr>
          <w:b/>
          <w:i/>
          <w:highlight w:val="yellow"/>
        </w:rPr>
      </w:pPr>
      <w:r>
        <w:t>The other party is not acting as a fiduciary for or an adviser to it in respect of this Agreement.</w:t>
      </w:r>
    </w:p>
    <w:p w14:paraId="2C3B316C" w14:textId="77777777" w:rsidR="00CF7665" w:rsidRDefault="00CF7665" w:rsidP="00CF7665">
      <w:pPr>
        <w:pStyle w:val="Level1"/>
      </w:pPr>
      <w:bookmarkStart w:id="27" w:name="_Ref26274189"/>
      <w:r>
        <w:t>Miscellaneous</w:t>
      </w:r>
      <w:bookmarkEnd w:id="27"/>
    </w:p>
    <w:p w14:paraId="2C3B316D" w14:textId="77777777" w:rsidR="00AD5A82" w:rsidRPr="00AD5A82" w:rsidRDefault="00AD5A82" w:rsidP="00AD5A82">
      <w:pPr>
        <w:pStyle w:val="Level2"/>
      </w:pPr>
      <w:r w:rsidRPr="00AD5A82">
        <w:rPr>
          <w:b/>
        </w:rPr>
        <w:t>Consideration</w:t>
      </w:r>
    </w:p>
    <w:p w14:paraId="2C3B316E" w14:textId="77777777" w:rsidR="00AD5A82" w:rsidRDefault="00AD5A82" w:rsidP="00AD5A82">
      <w:pPr>
        <w:pStyle w:val="Level2"/>
        <w:numPr>
          <w:ilvl w:val="0"/>
          <w:numId w:val="0"/>
        </w:numPr>
        <w:ind w:left="680"/>
      </w:pPr>
      <w:r>
        <w:t>Each party hereby agrees and acknowledges that it is entering into this Agreement in consideration of (i) the mutual representations, warranties and covenants contained in this Agreement</w:t>
      </w:r>
      <w:r w:rsidR="0035020C">
        <w:t>,</w:t>
      </w:r>
      <w:r>
        <w:t xml:space="preserve"> (ii) maintaining a trading relationship with a counterparty with which it can enter into further Relevant Transactions and (iii) other good and valuable consideration (the receipt and sufficiency of which are hereby acknowledged by each of the parties).</w:t>
      </w:r>
    </w:p>
    <w:p w14:paraId="2C3B316F" w14:textId="77777777" w:rsidR="00AD5A82" w:rsidRPr="00AD5A82" w:rsidRDefault="00AD5A82" w:rsidP="00AD5A82">
      <w:pPr>
        <w:pStyle w:val="Level2"/>
        <w:rPr>
          <w:b/>
        </w:rPr>
      </w:pPr>
      <w:r w:rsidRPr="00AD5A82">
        <w:rPr>
          <w:b/>
        </w:rPr>
        <w:t>Entire Agreement</w:t>
      </w:r>
    </w:p>
    <w:p w14:paraId="2C3B3170" w14:textId="77777777" w:rsidR="00AD5A82" w:rsidRDefault="00AD5A82" w:rsidP="00AD5A82">
      <w:pPr>
        <w:pStyle w:val="Level2"/>
        <w:numPr>
          <w:ilvl w:val="0"/>
          <w:numId w:val="0"/>
        </w:numPr>
        <w:ind w:left="680"/>
      </w:pPr>
      <w:r>
        <w:t>This Agreement constitutes the entire agreement and understanding of the parties with respect to its subject matter and supersedes all oral communication and prior writings (except as otherwise provided herein) with respect thereto. Each of the parties acknowledges that in entering into this Agreement it has not relied on any oral or written representation, warranty or other assurance (except as provided for or referred to in this Agreement) and waives all rights and remedies which might otherwise be available to it in respect thereof, except that nothing in this Agreement will limit or exclude any liability of a party for fraud.</w:t>
      </w:r>
    </w:p>
    <w:p w14:paraId="2C3B3171" w14:textId="77777777" w:rsidR="00AD5A82" w:rsidRPr="003F69B1" w:rsidRDefault="00AD5A82" w:rsidP="00AD5A82">
      <w:pPr>
        <w:pStyle w:val="Level2"/>
      </w:pPr>
      <w:bookmarkStart w:id="28" w:name="_Ref26273403"/>
      <w:r w:rsidRPr="003F69B1">
        <w:rPr>
          <w:b/>
        </w:rPr>
        <w:t>Amendments</w:t>
      </w:r>
      <w:bookmarkEnd w:id="28"/>
    </w:p>
    <w:p w14:paraId="2C3B3172" w14:textId="77777777" w:rsidR="00AD5A82" w:rsidRDefault="00AD5A82" w:rsidP="00AD5A82">
      <w:pPr>
        <w:pStyle w:val="Level2"/>
        <w:numPr>
          <w:ilvl w:val="0"/>
          <w:numId w:val="0"/>
        </w:numPr>
        <w:ind w:left="680"/>
      </w:pPr>
      <w:r w:rsidRPr="003F69B1">
        <w:t>Unless otherwise expressly permitted by another provision of this Agreement, an amendment, modification or waiver in respect of this Agreement will only be effective if</w:t>
      </w:r>
      <w:r w:rsidR="003F69B1" w:rsidRPr="003F69B1">
        <w:t xml:space="preserve"> </w:t>
      </w:r>
      <w:r w:rsidR="00803061">
        <w:t xml:space="preserve">agreed between the parties and </w:t>
      </w:r>
      <w:r w:rsidR="003F69B1" w:rsidRPr="003F69B1">
        <w:t xml:space="preserve">communicated </w:t>
      </w:r>
      <w:r w:rsidR="00B33BA8" w:rsidRPr="003F69B1">
        <w:t xml:space="preserve">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00B33BA8" w:rsidRPr="003F69B1">
        <w:t xml:space="preserve"> (</w:t>
      </w:r>
      <w:r w:rsidR="00B33BA8" w:rsidRPr="003F69B1">
        <w:rPr>
          <w:i/>
        </w:rPr>
        <w:t>Notices</w:t>
      </w:r>
      <w:r w:rsidR="00B33BA8" w:rsidRPr="003F69B1">
        <w:t>) of the</w:t>
      </w:r>
      <w:r w:rsidR="00F4180D">
        <w:t>se</w:t>
      </w:r>
      <w:r w:rsidR="00B33BA8" w:rsidRPr="003F69B1">
        <w:t xml:space="preserve"> General Provisions</w:t>
      </w:r>
      <w:r w:rsidRPr="003F69B1">
        <w:t>.</w:t>
      </w:r>
    </w:p>
    <w:p w14:paraId="2C3B3173" w14:textId="77777777" w:rsidR="00AD5A82" w:rsidRDefault="00AD5A82" w:rsidP="00AD5A82">
      <w:pPr>
        <w:pStyle w:val="Level2"/>
      </w:pPr>
      <w:r w:rsidRPr="00AD5A82">
        <w:rPr>
          <w:b/>
        </w:rPr>
        <w:lastRenderedPageBreak/>
        <w:t>Partial</w:t>
      </w:r>
      <w:r>
        <w:t xml:space="preserve"> </w:t>
      </w:r>
      <w:r w:rsidRPr="00AD5A82">
        <w:rPr>
          <w:b/>
        </w:rPr>
        <w:t>Invalidity</w:t>
      </w:r>
    </w:p>
    <w:p w14:paraId="2C3B3174" w14:textId="77777777" w:rsidR="00AD5A82" w:rsidRDefault="00AD5A82" w:rsidP="00AD5A82">
      <w:pPr>
        <w:pStyle w:val="Level2"/>
        <w:numPr>
          <w:ilvl w:val="0"/>
          <w:numId w:val="0"/>
        </w:numPr>
        <w:ind w:left="680"/>
      </w:pPr>
      <w:r>
        <w:t>If, at any time, any term of this Agreement is or becomes illegal, invalid or unenforceable in any respect under any law of any jurisdiction, this will not affect:</w:t>
      </w:r>
    </w:p>
    <w:p w14:paraId="2C3B3175" w14:textId="77777777" w:rsidR="00AD5A82" w:rsidRDefault="00AD5A82" w:rsidP="00AD5A82">
      <w:pPr>
        <w:pStyle w:val="Level3"/>
      </w:pPr>
      <w:r>
        <w:t>the legality, validity or enforceability in that jurisdiction of any other term of this Agreement; or</w:t>
      </w:r>
    </w:p>
    <w:p w14:paraId="2C3B3176" w14:textId="77777777" w:rsidR="00AD5A82" w:rsidRDefault="00AD5A82" w:rsidP="00AD5A82">
      <w:pPr>
        <w:pStyle w:val="Level3"/>
      </w:pPr>
      <w:r>
        <w:t>the legality, validity or enforceability in other jurisdictions of that or any other term of this Agreement.</w:t>
      </w:r>
    </w:p>
    <w:p w14:paraId="2C3B3177" w14:textId="77777777" w:rsidR="00AD5A82" w:rsidRPr="00AD5A82" w:rsidRDefault="00AD5A82" w:rsidP="00AD5A82">
      <w:pPr>
        <w:pStyle w:val="Level2"/>
      </w:pPr>
      <w:r w:rsidRPr="00AD5A82">
        <w:rPr>
          <w:b/>
        </w:rPr>
        <w:t>Remedies Cumulative</w:t>
      </w:r>
    </w:p>
    <w:p w14:paraId="2C3B3178" w14:textId="77777777" w:rsidR="00AD5A82" w:rsidRDefault="00AD5A82" w:rsidP="00AD5A82">
      <w:pPr>
        <w:pStyle w:val="Level2"/>
        <w:numPr>
          <w:ilvl w:val="0"/>
          <w:numId w:val="0"/>
        </w:numPr>
        <w:ind w:left="680"/>
      </w:pPr>
      <w:r>
        <w:t>Except as provided in this Agreement, the rights, powers, remedies and privileges provided in this Agreement are cumulative and not exclusive of any rights, powers, remedies and privileges provided by law.</w:t>
      </w:r>
    </w:p>
    <w:p w14:paraId="2C3B3179" w14:textId="77777777" w:rsidR="00AD5A82" w:rsidRDefault="00AD5A82" w:rsidP="00AD5A82">
      <w:pPr>
        <w:pStyle w:val="Level2"/>
      </w:pPr>
      <w:r w:rsidRPr="00AD5A82">
        <w:rPr>
          <w:b/>
        </w:rPr>
        <w:t>Counterparts</w:t>
      </w:r>
    </w:p>
    <w:p w14:paraId="2C3B317A" w14:textId="77777777" w:rsidR="00AD5A82" w:rsidRDefault="00AD5A82" w:rsidP="00AD5A82">
      <w:pPr>
        <w:pStyle w:val="Level2"/>
        <w:numPr>
          <w:ilvl w:val="0"/>
          <w:numId w:val="0"/>
        </w:numPr>
        <w:ind w:left="680"/>
      </w:pPr>
      <w:r>
        <w:t>This Agreement (and each amendment, modification and waiver in respect of it) may be executed and delivered in counterparts (including by facsimile transmission and by electronic messaging system), each of which will be deemed an original.</w:t>
      </w:r>
    </w:p>
    <w:p w14:paraId="2C3B317B" w14:textId="77777777" w:rsidR="00AD5A82" w:rsidRPr="00AD5A82" w:rsidRDefault="00AD5A82" w:rsidP="00AD5A82">
      <w:pPr>
        <w:pStyle w:val="Level2"/>
      </w:pPr>
      <w:r w:rsidRPr="00AD5A82">
        <w:rPr>
          <w:b/>
        </w:rPr>
        <w:t>No Waiver of Rights</w:t>
      </w:r>
    </w:p>
    <w:p w14:paraId="2C3B317C" w14:textId="77777777" w:rsidR="00AD5A82" w:rsidRDefault="00AD5A82" w:rsidP="00AD5A82">
      <w:pPr>
        <w:pStyle w:val="Level2"/>
        <w:numPr>
          <w:ilvl w:val="0"/>
          <w:numId w:val="0"/>
        </w:numPr>
        <w:ind w:left="680"/>
      </w:pPr>
      <w:r>
        <w:t xml:space="preserve">A failure or delay in exercising any right, power or privilege in respect of this Agreement will not be presumed to operate as a waiver, and a single or partial exercise of any right, power or privilege will not be presumed to preclude any subsequent or further exercise, of that right, power or privilege or the exercise of any other right, power or privilege, whether in respect of a dispute between the parties or otherwise. Relevant Data reported to a Trade Repository in accordance with this Agreement is provided without prejudice to any present or future dispute between the parties in relation to such Relevant Data. </w:t>
      </w:r>
    </w:p>
    <w:p w14:paraId="2C3B317D" w14:textId="77777777" w:rsidR="00AD5A82" w:rsidRPr="00AD5A82" w:rsidRDefault="00AD5A82" w:rsidP="00AD5A82">
      <w:pPr>
        <w:pStyle w:val="Level2"/>
      </w:pPr>
      <w:r w:rsidRPr="00AD5A82">
        <w:rPr>
          <w:b/>
        </w:rPr>
        <w:t>Third Party Right</w:t>
      </w:r>
      <w:r>
        <w:rPr>
          <w:b/>
        </w:rPr>
        <w:t>s</w:t>
      </w:r>
    </w:p>
    <w:p w14:paraId="2C3B317E" w14:textId="77777777" w:rsidR="00AD5A82" w:rsidRDefault="00AD5A82" w:rsidP="00AD5A82">
      <w:pPr>
        <w:pStyle w:val="Level2"/>
        <w:numPr>
          <w:ilvl w:val="0"/>
          <w:numId w:val="0"/>
        </w:numPr>
        <w:ind w:left="680"/>
      </w:pPr>
      <w:r>
        <w:t xml:space="preserve">Other than in respect of each </w:t>
      </w:r>
      <w:r w:rsidR="00042347">
        <w:t>Reporting Party</w:t>
      </w:r>
      <w:r>
        <w:t xml:space="preserve"> Affiliate and each other </w:t>
      </w:r>
      <w:r w:rsidR="00521D70">
        <w:t>A</w:t>
      </w:r>
      <w:r>
        <w:t xml:space="preserve">ffiliate of a </w:t>
      </w:r>
      <w:r w:rsidR="00042347">
        <w:t>Reporting Party</w:t>
      </w:r>
      <w:r>
        <w:t xml:space="preserve"> and the directors, officers, employees, contractors and agents of the </w:t>
      </w:r>
      <w:r w:rsidR="00042347">
        <w:t>Reporting Party</w:t>
      </w:r>
      <w:r>
        <w:t xml:space="preserve">, each </w:t>
      </w:r>
      <w:r w:rsidR="00042347">
        <w:t>Reporting Party</w:t>
      </w:r>
      <w:r>
        <w:t xml:space="preserve"> Affiliate and each other </w:t>
      </w:r>
      <w:r w:rsidR="00521D70">
        <w:t>A</w:t>
      </w:r>
      <w:r>
        <w:t xml:space="preserve">ffiliate of </w:t>
      </w:r>
      <w:r w:rsidR="00521D70">
        <w:t xml:space="preserve">a </w:t>
      </w:r>
      <w:r w:rsidR="00042347">
        <w:t>Reporting Party</w:t>
      </w:r>
      <w:r>
        <w:t xml:space="preserve"> and the rights that such entities or people are granted under this Agreement, a person who is not a party to this Agreement has no right under the Contracts (Rights of Third Parties) Act 1999 to enforce or to enjoy the benefit of any term of this Agreement. Notwithstanding any term of this Agreement, the consent of any person who is not a party to this Agreement is not required to rescind or vary this Agreement at any time. For the avoidance of doubt, where an Agent is validly acting on behalf of one or more Clients, such action is considered to be the action of each relevant Client so is not barred by the exclusion of third party rights in this provision.</w:t>
      </w:r>
    </w:p>
    <w:p w14:paraId="2C3B317F" w14:textId="77777777" w:rsidR="00AD5A82" w:rsidRDefault="00AD5A82" w:rsidP="00AD5A82">
      <w:pPr>
        <w:pStyle w:val="Level2"/>
      </w:pPr>
      <w:bookmarkStart w:id="29" w:name="_Ref26274542"/>
      <w:r w:rsidRPr="00AD5A82">
        <w:rPr>
          <w:b/>
        </w:rPr>
        <w:t>Transfer</w:t>
      </w:r>
      <w:bookmarkEnd w:id="29"/>
    </w:p>
    <w:p w14:paraId="2C3B3180" w14:textId="77777777" w:rsidR="00AD5A82" w:rsidRDefault="00AD5A82" w:rsidP="00AD5A82">
      <w:pPr>
        <w:pStyle w:val="Level2"/>
        <w:numPr>
          <w:ilvl w:val="0"/>
          <w:numId w:val="0"/>
        </w:numPr>
        <w:ind w:left="680"/>
      </w:pPr>
      <w:r>
        <w:t xml:space="preserve">Neither party may transfer or assign any interest or obligation in respect of this Agreement without the prior written consent of the other party. Any purported transfer that is not in compliance with </w:t>
      </w:r>
      <w:r w:rsidRPr="00521FBF">
        <w:t xml:space="preserve">this Section </w:t>
      </w:r>
      <w:r w:rsidR="00327064">
        <w:fldChar w:fldCharType="begin"/>
      </w:r>
      <w:r w:rsidR="00327064">
        <w:instrText xml:space="preserve"> REF _Ref26274542 \r \h </w:instrText>
      </w:r>
      <w:r w:rsidR="00327064">
        <w:fldChar w:fldCharType="separate"/>
      </w:r>
      <w:r w:rsidR="006326FE">
        <w:t>4.9</w:t>
      </w:r>
      <w:r w:rsidR="00327064">
        <w:fldChar w:fldCharType="end"/>
      </w:r>
      <w:r w:rsidRPr="00521FBF">
        <w:t xml:space="preserve"> </w:t>
      </w:r>
      <w:r w:rsidR="002D1C30">
        <w:t>of the</w:t>
      </w:r>
      <w:r w:rsidR="00F4180D">
        <w:t>se</w:t>
      </w:r>
      <w:r w:rsidR="002D1C30">
        <w:t xml:space="preserve"> General Provisions </w:t>
      </w:r>
      <w:r w:rsidRPr="00521FBF">
        <w:t>will</w:t>
      </w:r>
      <w:r>
        <w:t xml:space="preserve"> be void.</w:t>
      </w:r>
    </w:p>
    <w:p w14:paraId="2C3B3181" w14:textId="77777777" w:rsidR="00CF7665" w:rsidRDefault="00CF7665" w:rsidP="00CF7665">
      <w:pPr>
        <w:pStyle w:val="Level1"/>
      </w:pPr>
      <w:bookmarkStart w:id="30" w:name="_Ref26273415"/>
      <w:r>
        <w:lastRenderedPageBreak/>
        <w:t>Notices</w:t>
      </w:r>
      <w:bookmarkEnd w:id="30"/>
    </w:p>
    <w:p w14:paraId="2C3B3182" w14:textId="77777777" w:rsidR="00AD5A82" w:rsidRDefault="00AD5A82" w:rsidP="00AD5A82">
      <w:pPr>
        <w:pStyle w:val="Level2"/>
      </w:pPr>
      <w:r w:rsidRPr="00AD5A82">
        <w:rPr>
          <w:b/>
        </w:rPr>
        <w:t>Effectiveness</w:t>
      </w:r>
    </w:p>
    <w:p w14:paraId="2C3B3183" w14:textId="77777777" w:rsidR="00AD5A82" w:rsidRPr="00AD5A82" w:rsidRDefault="00AD5A82" w:rsidP="00AD5A82">
      <w:pPr>
        <w:pStyle w:val="Level2"/>
        <w:numPr>
          <w:ilvl w:val="0"/>
          <w:numId w:val="0"/>
        </w:numPr>
        <w:ind w:left="680"/>
      </w:pPr>
      <w:r w:rsidRPr="00AD5A82">
        <w:t xml:space="preserve">Any notice or other communication in respect of this Agreement may be given in any manner described below to the address or number or in accordance with the electronic messaging system or e-mail details provided in </w:t>
      </w:r>
      <w:r>
        <w:t>any applicable Annex</w:t>
      </w:r>
      <w:r w:rsidR="000B422F">
        <w:t xml:space="preserve"> with respect to the Relevant Transactions</w:t>
      </w:r>
      <w:r w:rsidRPr="00AD5A82">
        <w:t xml:space="preserve"> </w:t>
      </w:r>
      <w:r w:rsidR="000B422F">
        <w:t xml:space="preserve">set out in such Annex(es) </w:t>
      </w:r>
      <w:r w:rsidRPr="00AD5A82">
        <w:t xml:space="preserve">(as may be amended in accordance with </w:t>
      </w:r>
      <w:r w:rsidRPr="00521FBF">
        <w:t>Section</w:t>
      </w:r>
      <w:r w:rsidR="00521FBF" w:rsidRPr="00521FBF">
        <w:t xml:space="preserve"> </w:t>
      </w:r>
      <w:r w:rsidR="00327064">
        <w:fldChar w:fldCharType="begin"/>
      </w:r>
      <w:r w:rsidR="00327064">
        <w:instrText xml:space="preserve"> REF _Ref26274555 \r \h </w:instrText>
      </w:r>
      <w:r w:rsidR="00327064">
        <w:fldChar w:fldCharType="separate"/>
      </w:r>
      <w:r w:rsidR="006326FE">
        <w:t>5.2</w:t>
      </w:r>
      <w:r w:rsidR="00327064">
        <w:fldChar w:fldCharType="end"/>
      </w:r>
      <w:r w:rsidR="002D1C30">
        <w:t xml:space="preserve"> of the</w:t>
      </w:r>
      <w:r w:rsidR="00F4180D">
        <w:t>se</w:t>
      </w:r>
      <w:r w:rsidR="002D1C30">
        <w:t xml:space="preserve"> General Provisions</w:t>
      </w:r>
      <w:r w:rsidRPr="00521FBF">
        <w:t>)</w:t>
      </w:r>
      <w:r w:rsidRPr="00AD5A82">
        <w:t xml:space="preserve"> and will be deemed effective as indicated:</w:t>
      </w:r>
    </w:p>
    <w:p w14:paraId="2C3B3184" w14:textId="77777777" w:rsidR="00AD5A82" w:rsidRDefault="00AD5A82" w:rsidP="00AD5A82">
      <w:pPr>
        <w:pStyle w:val="Level3"/>
      </w:pPr>
      <w:bookmarkStart w:id="31" w:name="_Ref25322143"/>
      <w:r w:rsidRPr="00CF0FE6">
        <w:t>i</w:t>
      </w:r>
      <w:r w:rsidRPr="00AD5A82">
        <w:t>f in writing and delivered in person or by courier, on the date it is delivered;</w:t>
      </w:r>
      <w:bookmarkEnd w:id="31"/>
    </w:p>
    <w:p w14:paraId="2C3B3185" w14:textId="77777777" w:rsidR="00AD5A82" w:rsidRPr="00AD5A82" w:rsidRDefault="00AD5A82" w:rsidP="00AD5A82">
      <w:pPr>
        <w:pStyle w:val="Level3"/>
      </w:pPr>
      <w:bookmarkStart w:id="32" w:name="_Ref25322156"/>
      <w:r w:rsidRPr="00AD5A82">
        <w:t>if sent by facsimile transmission, on the date it is received by a responsible employee of the recipient in legible form (it being agreed that the burden of proving receipt will be on the sender and will not be met by a transmission report generated by the sender’s facsimile machine);</w:t>
      </w:r>
      <w:bookmarkEnd w:id="32"/>
    </w:p>
    <w:p w14:paraId="2C3B3186" w14:textId="77777777" w:rsidR="00AD5A82" w:rsidRPr="00AD5A82" w:rsidRDefault="00AD5A82" w:rsidP="00AD5A82">
      <w:pPr>
        <w:pStyle w:val="Level3"/>
      </w:pPr>
      <w:bookmarkStart w:id="33" w:name="_Ref25322175"/>
      <w:r w:rsidRPr="00AD5A82">
        <w:t>if sent by certified or registered mail (airmail, if overseas) or the equivalent (return receipt requested), on the date it is delivered or its delivery is attempted;</w:t>
      </w:r>
      <w:bookmarkEnd w:id="33"/>
    </w:p>
    <w:p w14:paraId="2C3B3187" w14:textId="77777777" w:rsidR="00AD5A82" w:rsidRPr="00AD5A82" w:rsidRDefault="00AD5A82" w:rsidP="00AD5A82">
      <w:pPr>
        <w:pStyle w:val="Level3"/>
      </w:pPr>
      <w:r w:rsidRPr="00AD5A82">
        <w:t>if sent by electronic messaging system, on the date it is received; or</w:t>
      </w:r>
    </w:p>
    <w:p w14:paraId="2C3B3188" w14:textId="77777777" w:rsidR="00AD5A82" w:rsidRPr="00AD5A82" w:rsidRDefault="00AD5A82" w:rsidP="00AD5A82">
      <w:pPr>
        <w:pStyle w:val="Level3"/>
      </w:pPr>
      <w:r w:rsidRPr="00AD5A82">
        <w:t>if sent by e-mail, on the date it is delivered,</w:t>
      </w:r>
    </w:p>
    <w:p w14:paraId="2C3B3189" w14:textId="77777777" w:rsidR="00AD5A82" w:rsidRPr="00AD5A82" w:rsidRDefault="00AD5A82" w:rsidP="000B422F">
      <w:pPr>
        <w:pStyle w:val="Level1"/>
        <w:numPr>
          <w:ilvl w:val="0"/>
          <w:numId w:val="0"/>
        </w:numPr>
        <w:ind w:left="680"/>
        <w:rPr>
          <w:b w:val="0"/>
          <w:sz w:val="20"/>
        </w:rPr>
      </w:pPr>
      <w:r w:rsidRPr="00AD5A82">
        <w:rPr>
          <w:b w:val="0"/>
          <w:sz w:val="20"/>
        </w:rPr>
        <w:t>unless the date of that delivery (or attempted delivery) or that receipt, as applicable, is not a business day with respect to the receiving party or that communication is delivered (or</w:t>
      </w:r>
      <w:r w:rsidR="0035020C">
        <w:rPr>
          <w:b w:val="0"/>
          <w:sz w:val="20"/>
        </w:rPr>
        <w:t xml:space="preserve"> delivery is</w:t>
      </w:r>
      <w:r w:rsidRPr="00AD5A82">
        <w:rPr>
          <w:b w:val="0"/>
          <w:sz w:val="20"/>
        </w:rPr>
        <w:t xml:space="preserve"> attempted) or received, as applicable, after 4 p.m. local time on a business day with respect to the receiving party, in which case that communication will be deemed given and effective on the first following day that is a business day with respect to the receiving party.</w:t>
      </w:r>
    </w:p>
    <w:p w14:paraId="2C3B318A" w14:textId="77777777" w:rsidR="000B422F" w:rsidRPr="000B422F" w:rsidRDefault="00AD5A82" w:rsidP="000B422F">
      <w:pPr>
        <w:pStyle w:val="Level2"/>
        <w:rPr>
          <w:b/>
        </w:rPr>
      </w:pPr>
      <w:bookmarkStart w:id="34" w:name="_Ref26274555"/>
      <w:r w:rsidRPr="000B422F">
        <w:rPr>
          <w:b/>
        </w:rPr>
        <w:t>Change of Details</w:t>
      </w:r>
      <w:bookmarkEnd w:id="34"/>
    </w:p>
    <w:p w14:paraId="2C3B318B" w14:textId="77777777" w:rsidR="00AD5A82" w:rsidRPr="00AD5A82" w:rsidRDefault="00AD5A82" w:rsidP="000B422F">
      <w:pPr>
        <w:pStyle w:val="Level2"/>
        <w:numPr>
          <w:ilvl w:val="0"/>
          <w:numId w:val="0"/>
        </w:numPr>
        <w:ind w:left="680"/>
        <w:rPr>
          <w:b/>
        </w:rPr>
      </w:pPr>
      <w:r w:rsidRPr="00AD5A82">
        <w:t>Either party may by written notice to the other change the address or facsimile number or electronic messaging system or e-mail details at which notices or other communications are to be given to it.</w:t>
      </w:r>
    </w:p>
    <w:p w14:paraId="2C3B318C" w14:textId="77777777" w:rsidR="00CF7665" w:rsidRDefault="00CF7665" w:rsidP="00CF7665">
      <w:pPr>
        <w:pStyle w:val="Level1"/>
      </w:pPr>
      <w:bookmarkStart w:id="35" w:name="_Ref26274568"/>
      <w:r>
        <w:t>Execution as Agent</w:t>
      </w:r>
      <w:bookmarkEnd w:id="35"/>
    </w:p>
    <w:p w14:paraId="2C3B318D" w14:textId="77777777" w:rsidR="005815D9" w:rsidRDefault="005815D9" w:rsidP="005815D9">
      <w:pPr>
        <w:pStyle w:val="Body1"/>
      </w:pPr>
      <w:r>
        <w:t>If this Agreement is executed by an Agent acting for and on behalf of one or more Clients:</w:t>
      </w:r>
    </w:p>
    <w:p w14:paraId="2C3B318E" w14:textId="77777777" w:rsidR="005815D9" w:rsidRDefault="005815D9" w:rsidP="005815D9">
      <w:pPr>
        <w:pStyle w:val="Level2"/>
      </w:pPr>
      <w:r>
        <w:t xml:space="preserve">each Client will be bound as principal to this Agreement and references herein to a "party" or "parties" will be to the Client and the </w:t>
      </w:r>
      <w:r w:rsidR="00042347">
        <w:t>Reporting Party</w:t>
      </w:r>
      <w:r>
        <w:t>, as appropriate, and not to the Agent unless expressly stated to the contrary;</w:t>
      </w:r>
    </w:p>
    <w:p w14:paraId="2C3B318F" w14:textId="77777777" w:rsidR="005815D9" w:rsidRDefault="005815D9" w:rsidP="005815D9">
      <w:pPr>
        <w:pStyle w:val="Level2"/>
      </w:pPr>
      <w:r>
        <w:t>if there is more than one Client:</w:t>
      </w:r>
    </w:p>
    <w:p w14:paraId="2C3B3190" w14:textId="77777777" w:rsidR="005815D9" w:rsidRDefault="005815D9" w:rsidP="005815D9">
      <w:pPr>
        <w:pStyle w:val="Level3"/>
      </w:pPr>
      <w:r>
        <w:t xml:space="preserve">this document evidences a separate Agreement between the </w:t>
      </w:r>
      <w:r w:rsidR="00042347">
        <w:t>Reporting Party</w:t>
      </w:r>
      <w:r>
        <w:t xml:space="preserve"> and each Client as though a separate Agreement had been documented and executed between the </w:t>
      </w:r>
      <w:r w:rsidR="00042347">
        <w:t>Reporting Party</w:t>
      </w:r>
      <w:r>
        <w:t xml:space="preserve"> and each Client. The obligations of each Client under this Agreement shall be several but not joint in respect of </w:t>
      </w:r>
      <w:r w:rsidRPr="00521FBF">
        <w:t>the obligations of any other Client and no Client shall, as a result of this</w:t>
      </w:r>
      <w:r w:rsidR="00521FBF" w:rsidRPr="00521FBF">
        <w:t xml:space="preserve"> </w:t>
      </w:r>
      <w:r w:rsidRPr="00521FBF">
        <w:t xml:space="preserve">Section </w:t>
      </w:r>
      <w:r w:rsidR="00327064">
        <w:fldChar w:fldCharType="begin"/>
      </w:r>
      <w:r w:rsidR="00327064">
        <w:instrText xml:space="preserve"> REF _Ref26274568 \r \h </w:instrText>
      </w:r>
      <w:r w:rsidR="00327064">
        <w:fldChar w:fldCharType="separate"/>
      </w:r>
      <w:r w:rsidR="006326FE">
        <w:t>6</w:t>
      </w:r>
      <w:r w:rsidR="00327064">
        <w:fldChar w:fldCharType="end"/>
      </w:r>
      <w:r>
        <w:t xml:space="preserve"> (</w:t>
      </w:r>
      <w:r w:rsidRPr="005815D9">
        <w:rPr>
          <w:i/>
        </w:rPr>
        <w:t>Execution as Agent</w:t>
      </w:r>
      <w:r>
        <w:t>)</w:t>
      </w:r>
      <w:r w:rsidR="002D1C30">
        <w:t xml:space="preserve"> of the</w:t>
      </w:r>
      <w:r w:rsidR="00F4180D">
        <w:t>se</w:t>
      </w:r>
      <w:r w:rsidR="002D1C30">
        <w:t xml:space="preserve"> General Provisions</w:t>
      </w:r>
      <w:r>
        <w:t xml:space="preserve">, be liable to the </w:t>
      </w:r>
      <w:r w:rsidR="00042347">
        <w:t>Reporting Party</w:t>
      </w:r>
      <w:r>
        <w:t xml:space="preserve"> for the actions of any other Client; and</w:t>
      </w:r>
    </w:p>
    <w:p w14:paraId="2C3B3191" w14:textId="77777777" w:rsidR="005815D9" w:rsidRDefault="005815D9" w:rsidP="005815D9">
      <w:pPr>
        <w:pStyle w:val="Level3"/>
      </w:pPr>
      <w:r>
        <w:lastRenderedPageBreak/>
        <w:t xml:space="preserve">to the extent the elections in any applicable Annex vary between Clients, the Agent will ensure the variation of elections is communicated to the </w:t>
      </w:r>
      <w:r w:rsidR="00042347">
        <w:t>Reporting Party</w:t>
      </w:r>
      <w:r>
        <w:t xml:space="preserve"> in form and substance satisfactory to the </w:t>
      </w:r>
      <w:r w:rsidR="00042347">
        <w:t>Reporting Party</w:t>
      </w:r>
      <w:r>
        <w:t>; and</w:t>
      </w:r>
    </w:p>
    <w:p w14:paraId="2C3B3192" w14:textId="77777777" w:rsidR="005815D9" w:rsidRDefault="005815D9" w:rsidP="00B00F67">
      <w:pPr>
        <w:pStyle w:val="Level2"/>
      </w:pPr>
      <w:r>
        <w:t xml:space="preserve">the Agent represents to the </w:t>
      </w:r>
      <w:r w:rsidR="00042347">
        <w:t>Reporting Party</w:t>
      </w:r>
      <w:r>
        <w:t xml:space="preserve"> that the Agent has the power and authority to execute and deliver this Agreement and to perform its obligations thereto on behalf of its Client(s), the Agent has taken all necessary action to authorise such execution, delivery and performance and the Agent has in its files a written agreement or power of attorney authorising it to act on the Client’s behalf in respect thereof.</w:t>
      </w:r>
    </w:p>
    <w:p w14:paraId="2C3B3193" w14:textId="77777777" w:rsidR="00E13345" w:rsidRDefault="00E13345" w:rsidP="00E13345">
      <w:pPr>
        <w:pStyle w:val="Level1"/>
      </w:pPr>
      <w:bookmarkStart w:id="36" w:name="_Ref26275142"/>
      <w:r>
        <w:t>Execution as Fund Manager</w:t>
      </w:r>
      <w:bookmarkEnd w:id="36"/>
    </w:p>
    <w:p w14:paraId="2C3B3194" w14:textId="77777777" w:rsidR="00042769" w:rsidRDefault="00A716D3" w:rsidP="00835926">
      <w:pPr>
        <w:pStyle w:val="Level2"/>
        <w:numPr>
          <w:ilvl w:val="0"/>
          <w:numId w:val="0"/>
        </w:numPr>
        <w:ind w:left="680"/>
      </w:pPr>
      <w:r>
        <w:t>If this Agreement is executed by a Fund Manager acting for and on behalf of more than one Fund</w:t>
      </w:r>
      <w:r w:rsidR="00042769">
        <w:t>:</w:t>
      </w:r>
    </w:p>
    <w:p w14:paraId="2C3B3195" w14:textId="77777777" w:rsidR="00042769" w:rsidRDefault="00A716D3" w:rsidP="00042769">
      <w:pPr>
        <w:pStyle w:val="Level3"/>
      </w:pPr>
      <w:r>
        <w:t>this document evidences a separate Agreement between the Reporting Party and the Fund Manager</w:t>
      </w:r>
      <w:r w:rsidR="003171AC">
        <w:t xml:space="preserve"> acting</w:t>
      </w:r>
      <w:r>
        <w:t xml:space="preserve"> </w:t>
      </w:r>
      <w:r w:rsidR="00042769">
        <w:t xml:space="preserve">for </w:t>
      </w:r>
      <w:r>
        <w:t xml:space="preserve">each Fund as though a separate Agreement had been documented and executed between the Reporting Party and the Fund Manager </w:t>
      </w:r>
      <w:r w:rsidR="00042769">
        <w:t xml:space="preserve">acting for </w:t>
      </w:r>
      <w:r>
        <w:t>each Fund</w:t>
      </w:r>
      <w:r w:rsidR="00042769">
        <w:t>; and</w:t>
      </w:r>
    </w:p>
    <w:p w14:paraId="2C3B3196" w14:textId="77777777" w:rsidR="00153B0F" w:rsidRDefault="00153B0F" w:rsidP="00153B0F">
      <w:pPr>
        <w:pStyle w:val="Level3"/>
      </w:pPr>
      <w:r>
        <w:t>to the extent the elections in any applicable Annex vary between Funds, the Fund Manager will ensure the variation of elections is communicated to the Reporting Party in form and substance satisfactory to the Reporting Party.</w:t>
      </w:r>
    </w:p>
    <w:p w14:paraId="2C3B3197" w14:textId="77777777" w:rsidR="00CF7665" w:rsidRPr="00521FBF" w:rsidRDefault="00CF7665" w:rsidP="00CF7665">
      <w:pPr>
        <w:pStyle w:val="Level1"/>
      </w:pPr>
      <w:bookmarkStart w:id="37" w:name="_Ref26274214"/>
      <w:r w:rsidRPr="00153B0F">
        <w:t>Governing</w:t>
      </w:r>
      <w:r w:rsidRPr="00521FBF">
        <w:t xml:space="preserve"> Law and Jurisdiction</w:t>
      </w:r>
      <w:bookmarkEnd w:id="37"/>
      <w:r w:rsidR="000A401A" w:rsidRPr="00521FBF">
        <w:t xml:space="preserve"> </w:t>
      </w:r>
    </w:p>
    <w:p w14:paraId="2C3B3198" w14:textId="77777777" w:rsidR="008B209B" w:rsidRPr="00521FBF" w:rsidRDefault="00A014A4" w:rsidP="00A014A4">
      <w:pPr>
        <w:pStyle w:val="Level2"/>
        <w:rPr>
          <w:b/>
        </w:rPr>
      </w:pPr>
      <w:r w:rsidRPr="00521FBF">
        <w:rPr>
          <w:b/>
        </w:rPr>
        <w:t>Governing Law</w:t>
      </w:r>
    </w:p>
    <w:p w14:paraId="2C3B3199" w14:textId="77777777" w:rsidR="00A014A4" w:rsidRPr="00521FBF" w:rsidRDefault="00A014A4" w:rsidP="00A014A4">
      <w:pPr>
        <w:pStyle w:val="Level2"/>
        <w:numPr>
          <w:ilvl w:val="0"/>
          <w:numId w:val="0"/>
        </w:numPr>
        <w:ind w:left="680"/>
      </w:pPr>
      <w:r w:rsidRPr="00521FBF">
        <w:t xml:space="preserve">This Agreement and any non-contractual obligations arising out of or in connection with it </w:t>
      </w:r>
      <w:r w:rsidR="000907E4">
        <w:t>will be governed by and construed in accordance with</w:t>
      </w:r>
      <w:r w:rsidR="004B7A51">
        <w:t xml:space="preserve"> English law.</w:t>
      </w:r>
    </w:p>
    <w:p w14:paraId="2C3B319A" w14:textId="77777777" w:rsidR="00A014A4" w:rsidRPr="00521FBF" w:rsidRDefault="00A014A4" w:rsidP="00A014A4">
      <w:pPr>
        <w:pStyle w:val="Level2"/>
      </w:pPr>
      <w:bookmarkStart w:id="38" w:name="_Ref26274649"/>
      <w:r w:rsidRPr="00521FBF">
        <w:rPr>
          <w:b/>
        </w:rPr>
        <w:t>Jurisdiction</w:t>
      </w:r>
      <w:bookmarkEnd w:id="38"/>
    </w:p>
    <w:p w14:paraId="2C3B319B" w14:textId="77777777" w:rsidR="004B7A51" w:rsidRPr="004B7A51" w:rsidRDefault="004B7A51" w:rsidP="00990237">
      <w:pPr>
        <w:pStyle w:val="Level2"/>
        <w:numPr>
          <w:ilvl w:val="0"/>
          <w:numId w:val="0"/>
        </w:numPr>
        <w:ind w:left="680"/>
        <w:rPr>
          <w:b/>
        </w:rPr>
      </w:pPr>
      <w:r w:rsidRPr="004B7A51">
        <w:t xml:space="preserve">With respect to any </w:t>
      </w:r>
      <w:r w:rsidR="000907E4">
        <w:t>dispute, claim, difference or controversy</w:t>
      </w:r>
      <w:r w:rsidRPr="004B7A51">
        <w:t xml:space="preserve"> arising out of</w:t>
      </w:r>
      <w:r w:rsidR="000907E4">
        <w:t>,</w:t>
      </w:r>
      <w:r w:rsidRPr="004B7A51">
        <w:t xml:space="preserve"> </w:t>
      </w:r>
      <w:r w:rsidR="000907E4">
        <w:t>relating to or having any</w:t>
      </w:r>
      <w:r w:rsidRPr="004B7A51">
        <w:t xml:space="preserve"> connection with this Agreement</w:t>
      </w:r>
      <w:r w:rsidR="000907E4">
        <w:t>, including any dispute as to its existence, validity, interpretation, performance, breach or termination or the consequences of its nullity and any dispute relating to any non-contractual obligations arising out of or in connection with it</w:t>
      </w:r>
      <w:r w:rsidRPr="004B7A51">
        <w:t xml:space="preserve"> ("</w:t>
      </w:r>
      <w:r w:rsidRPr="00570C6F">
        <w:rPr>
          <w:b/>
          <w:i/>
        </w:rPr>
        <w:t>Proceedings</w:t>
      </w:r>
      <w:r w:rsidRPr="004B7A51">
        <w:t>"), each party irrevocably:</w:t>
      </w:r>
    </w:p>
    <w:p w14:paraId="2C3B319C" w14:textId="77777777" w:rsidR="004B7A51" w:rsidRPr="004B7A51" w:rsidRDefault="004B7A51" w:rsidP="004B7A51">
      <w:pPr>
        <w:pStyle w:val="Level3"/>
      </w:pPr>
      <w:r>
        <w:t>s</w:t>
      </w:r>
      <w:r w:rsidRPr="004B7A51">
        <w:t>ubmits to</w:t>
      </w:r>
      <w:r w:rsidR="000907E4">
        <w:t xml:space="preserve"> the [exclusive]</w:t>
      </w:r>
      <w:r w:rsidR="00F9550B">
        <w:t>/</w:t>
      </w:r>
      <w:r w:rsidR="000907E4">
        <w:t>[non-exclusive]</w:t>
      </w:r>
      <w:r w:rsidR="000907E4">
        <w:rPr>
          <w:rStyle w:val="FootnoteReference"/>
        </w:rPr>
        <w:footnoteReference w:id="7"/>
      </w:r>
      <w:r w:rsidR="000907E4">
        <w:t xml:space="preserve"> jurisdiction of the English courts; and</w:t>
      </w:r>
      <w:r w:rsidRPr="004B7A51">
        <w:t xml:space="preserve"> </w:t>
      </w:r>
    </w:p>
    <w:p w14:paraId="2C3B319D" w14:textId="77777777" w:rsidR="004B7A51" w:rsidRPr="004B7A51" w:rsidRDefault="004B7A51" w:rsidP="004B7A51">
      <w:pPr>
        <w:pStyle w:val="Level3"/>
      </w:pPr>
      <w:r w:rsidRPr="004B7A51">
        <w:t>waives any objection which it may have at any time to the laying of venue of any Proceedings brought in any such court, waives any claim that such Proceedings have been brought in an inconvenient forum and further waives the right to object, with respect to such Proceedings, that such court does not have any jurisdiction over such party</w:t>
      </w:r>
      <w:r w:rsidR="00553A56">
        <w:t>[</w:t>
      </w:r>
      <w:r w:rsidRPr="004B7A51">
        <w:t>; and</w:t>
      </w:r>
    </w:p>
    <w:p w14:paraId="2C3B319E" w14:textId="77777777" w:rsidR="004B7A51" w:rsidRPr="004B7A51" w:rsidRDefault="004B7A51" w:rsidP="004B7A51">
      <w:pPr>
        <w:pStyle w:val="Level3"/>
      </w:pPr>
      <w:r w:rsidRPr="004B7A51">
        <w:lastRenderedPageBreak/>
        <w:t>agrees, to the extent permitted by applicable law, that the bringing of Proceedings in any one or more jurisdictions will not preclude the bringing of Proceedings in any other jurisdiction</w:t>
      </w:r>
      <w:r w:rsidR="000907E4">
        <w:t>]</w:t>
      </w:r>
      <w:r w:rsidR="00553A56">
        <w:t>.</w:t>
      </w:r>
      <w:r w:rsidR="000907E4">
        <w:rPr>
          <w:rStyle w:val="FootnoteReference"/>
        </w:rPr>
        <w:footnoteReference w:id="8"/>
      </w:r>
    </w:p>
    <w:p w14:paraId="2C3B319F" w14:textId="77777777" w:rsidR="004B7A51" w:rsidRPr="004B7A51" w:rsidRDefault="004B7A51" w:rsidP="004B7A51">
      <w:pPr>
        <w:pStyle w:val="Level2"/>
        <w:rPr>
          <w:b/>
        </w:rPr>
      </w:pPr>
      <w:r w:rsidRPr="004B7A51">
        <w:rPr>
          <w:b/>
        </w:rPr>
        <w:t>Service of Process</w:t>
      </w:r>
    </w:p>
    <w:p w14:paraId="2C3B31A0" w14:textId="77777777" w:rsidR="004B7A51" w:rsidRDefault="004B7A51" w:rsidP="004B7A51">
      <w:pPr>
        <w:pStyle w:val="Level2"/>
        <w:numPr>
          <w:ilvl w:val="0"/>
          <w:numId w:val="0"/>
        </w:numPr>
        <w:ind w:left="680"/>
      </w:pPr>
      <w:r w:rsidRPr="004B7A51">
        <w:t xml:space="preserve">Each party irrevocably appoints the Process Agent, if any, specified opposite its name in the </w:t>
      </w:r>
      <w:r>
        <w:t>relevant Annex in respect of certain Relevant Transactions</w:t>
      </w:r>
      <w:r w:rsidRPr="004B7A51">
        <w:t xml:space="preserve"> to receive, for it and on its behalf, service of process in any Proceedings. If for any reason any party’s Process Agent is unable to act as such, such party will promptly notify the other party and within 30 days appoint a substitute process agent acceptable to the other party. The parties irrevocably consent to service of process given in the manner provided for notices in Section</w:t>
      </w:r>
      <w:r w:rsidR="00B606D0">
        <w:t xml:space="preserve"> </w:t>
      </w:r>
      <w:r w:rsidR="00327064">
        <w:fldChar w:fldCharType="begin"/>
      </w:r>
      <w:r w:rsidR="00327064">
        <w:instrText xml:space="preserve"> REF _Ref25322143 \r \h </w:instrText>
      </w:r>
      <w:r w:rsidR="00327064">
        <w:fldChar w:fldCharType="separate"/>
      </w:r>
      <w:r w:rsidR="006326FE">
        <w:t>5.1.1</w:t>
      </w:r>
      <w:r w:rsidR="00327064">
        <w:fldChar w:fldCharType="end"/>
      </w:r>
      <w:r w:rsidR="00B606D0">
        <w:t xml:space="preserve">, </w:t>
      </w:r>
      <w:r w:rsidR="00327064">
        <w:fldChar w:fldCharType="begin"/>
      </w:r>
      <w:r w:rsidR="00327064">
        <w:instrText xml:space="preserve"> REF _Ref25322156 \r \h </w:instrText>
      </w:r>
      <w:r w:rsidR="00327064">
        <w:fldChar w:fldCharType="separate"/>
      </w:r>
      <w:r w:rsidR="006326FE">
        <w:t>5.1.2</w:t>
      </w:r>
      <w:r w:rsidR="00327064">
        <w:fldChar w:fldCharType="end"/>
      </w:r>
      <w:r w:rsidR="00B606D0">
        <w:t xml:space="preserve"> or </w:t>
      </w:r>
      <w:r w:rsidR="00327064">
        <w:fldChar w:fldCharType="begin"/>
      </w:r>
      <w:r w:rsidR="00327064">
        <w:instrText xml:space="preserve"> REF _Ref25322175 \r \h </w:instrText>
      </w:r>
      <w:r w:rsidR="00327064">
        <w:fldChar w:fldCharType="separate"/>
      </w:r>
      <w:r w:rsidR="006326FE">
        <w:t>5.1.3</w:t>
      </w:r>
      <w:r w:rsidR="00327064">
        <w:fldChar w:fldCharType="end"/>
      </w:r>
      <w:r w:rsidR="00B606D0">
        <w:t xml:space="preserve"> </w:t>
      </w:r>
      <w:r w:rsidR="002D1C30">
        <w:t>of the</w:t>
      </w:r>
      <w:r w:rsidR="00F4180D">
        <w:t>se</w:t>
      </w:r>
      <w:r w:rsidR="002D1C30">
        <w:t xml:space="preserve"> General Provisions</w:t>
      </w:r>
      <w:r w:rsidRPr="004B7A51">
        <w:t>. Nothing in this Agreement will affect the right of either party to serve process in any other manner permitted by applicable law.</w:t>
      </w:r>
    </w:p>
    <w:p w14:paraId="2C3B31A1" w14:textId="77777777" w:rsidR="00B839CB" w:rsidRPr="00B839CB" w:rsidRDefault="004B7A51" w:rsidP="00B839CB">
      <w:pPr>
        <w:pStyle w:val="Level2"/>
        <w:rPr>
          <w:b/>
        </w:rPr>
      </w:pPr>
      <w:r w:rsidRPr="00B839CB">
        <w:rPr>
          <w:b/>
        </w:rPr>
        <w:t>Waiver of Immunities</w:t>
      </w:r>
    </w:p>
    <w:p w14:paraId="2C3B31A2" w14:textId="77777777" w:rsidR="004B7A51" w:rsidRDefault="004B7A51" w:rsidP="00B839CB">
      <w:pPr>
        <w:pStyle w:val="Level2"/>
        <w:numPr>
          <w:ilvl w:val="0"/>
          <w:numId w:val="0"/>
        </w:numPr>
        <w:ind w:left="680"/>
        <w:rPr>
          <w:b/>
        </w:rPr>
      </w:pPr>
      <w:r w:rsidRPr="004B7A51">
        <w:t>Each party irrevocably waives, to the extent permitted by applicable law, with respect to itself and its revenues and assets (irrespective of their use or intended use), all immunity on the grounds of sovereignty or other similar grounds from (i) suit, (ii) jurisdiction of any court, (iii) relief by way of injunction or order for specific performance or recovery of property, (iv) attachment of its assets (whether before or after judgment) and (v) execution or enforcement of any judgment to which it or its revenues or assets might otherwise be entitled in any Proceedings in the courts of any jurisdiction and irrevocably agrees, to the extent permitted by applicable law, that it will not claim any such immunity in any Proceedings.</w:t>
      </w:r>
    </w:p>
    <w:p w14:paraId="2C3B31A3" w14:textId="77777777" w:rsidR="00075E25" w:rsidRDefault="005401B2" w:rsidP="005401B2">
      <w:pPr>
        <w:pStyle w:val="Level1"/>
      </w:pPr>
      <w:bookmarkStart w:id="39" w:name="_Ref26273366"/>
      <w:r w:rsidRPr="004B7A51">
        <w:t>Definitions</w:t>
      </w:r>
      <w:r w:rsidR="002B113A" w:rsidRPr="004B7A51">
        <w:t xml:space="preserve"> and Construction</w:t>
      </w:r>
      <w:r w:rsidR="00136F05" w:rsidRPr="004B7A51">
        <w:rPr>
          <w:rStyle w:val="FootnoteReference"/>
        </w:rPr>
        <w:footnoteReference w:id="9"/>
      </w:r>
      <w:bookmarkEnd w:id="39"/>
    </w:p>
    <w:p w14:paraId="2C3B31A4" w14:textId="1D813F8A" w:rsidR="009B7031" w:rsidRPr="009B7031" w:rsidRDefault="009B7031" w:rsidP="009B7031">
      <w:pPr>
        <w:pStyle w:val="Level2"/>
      </w:pPr>
      <w:r w:rsidRPr="009B7031">
        <w:rPr>
          <w:b/>
        </w:rPr>
        <w:t>Definitions</w:t>
      </w:r>
    </w:p>
    <w:p w14:paraId="2C3B31A5" w14:textId="77777777" w:rsidR="00D41B59" w:rsidRDefault="00D41B59" w:rsidP="006D21AF">
      <w:pPr>
        <w:pStyle w:val="Level1"/>
        <w:numPr>
          <w:ilvl w:val="0"/>
          <w:numId w:val="0"/>
        </w:numPr>
        <w:spacing w:beforeLines="80" w:before="192"/>
        <w:ind w:left="680"/>
        <w:rPr>
          <w:b w:val="0"/>
          <w:sz w:val="20"/>
          <w:szCs w:val="20"/>
        </w:rPr>
      </w:pPr>
      <w:r>
        <w:rPr>
          <w:b w:val="0"/>
          <w:sz w:val="20"/>
          <w:szCs w:val="20"/>
        </w:rPr>
        <w:t>“</w:t>
      </w:r>
      <w:r w:rsidRPr="00D41B59">
        <w:rPr>
          <w:i/>
          <w:sz w:val="20"/>
          <w:szCs w:val="20"/>
        </w:rPr>
        <w:t>Affiliate</w:t>
      </w:r>
      <w:r>
        <w:rPr>
          <w:b w:val="0"/>
          <w:sz w:val="20"/>
          <w:szCs w:val="20"/>
        </w:rPr>
        <w:t>” means, in relation to any person, any entity controlled, directly or indirectly, by the person, any entity that controls, directly or indirectly, the person or any entity directly or indirectly under common control with the person. For this purpose, “control” of any entity or person means ownership of a majority of the voting power of the entity or person.</w:t>
      </w:r>
    </w:p>
    <w:p w14:paraId="2C3B31A6" w14:textId="77777777" w:rsidR="004B08DB" w:rsidRPr="006D21AF" w:rsidRDefault="004B08DB" w:rsidP="006D21AF">
      <w:pPr>
        <w:pStyle w:val="Level1"/>
        <w:numPr>
          <w:ilvl w:val="0"/>
          <w:numId w:val="0"/>
        </w:numPr>
        <w:spacing w:beforeLines="80" w:before="192"/>
        <w:ind w:left="680"/>
        <w:rPr>
          <w:b w:val="0"/>
          <w:sz w:val="20"/>
          <w:szCs w:val="20"/>
        </w:rPr>
      </w:pPr>
      <w:r w:rsidRPr="006D21AF">
        <w:rPr>
          <w:b w:val="0"/>
          <w:sz w:val="20"/>
          <w:szCs w:val="20"/>
        </w:rPr>
        <w:t>“</w:t>
      </w:r>
      <w:r w:rsidRPr="006D21AF">
        <w:rPr>
          <w:i/>
          <w:sz w:val="20"/>
          <w:szCs w:val="20"/>
        </w:rPr>
        <w:t>Annex</w:t>
      </w:r>
      <w:r w:rsidRPr="006D21AF">
        <w:rPr>
          <w:b w:val="0"/>
          <w:sz w:val="20"/>
          <w:szCs w:val="20"/>
        </w:rPr>
        <w:t>” means the Derivatives Annex, the S</w:t>
      </w:r>
      <w:r w:rsidR="00CE193D">
        <w:rPr>
          <w:b w:val="0"/>
          <w:sz w:val="20"/>
          <w:szCs w:val="20"/>
        </w:rPr>
        <w:t xml:space="preserve">ecurities </w:t>
      </w:r>
      <w:r w:rsidRPr="006D21AF">
        <w:rPr>
          <w:b w:val="0"/>
          <w:sz w:val="20"/>
          <w:szCs w:val="20"/>
        </w:rPr>
        <w:t>F</w:t>
      </w:r>
      <w:r w:rsidR="00CE193D">
        <w:rPr>
          <w:b w:val="0"/>
          <w:sz w:val="20"/>
          <w:szCs w:val="20"/>
        </w:rPr>
        <w:t>inancing Transactions</w:t>
      </w:r>
      <w:r w:rsidRPr="006D21AF">
        <w:rPr>
          <w:b w:val="0"/>
          <w:sz w:val="20"/>
          <w:szCs w:val="20"/>
        </w:rPr>
        <w:t xml:space="preserve"> Annex and each other </w:t>
      </w:r>
      <w:r w:rsidR="0060478A" w:rsidRPr="006D21AF">
        <w:rPr>
          <w:b w:val="0"/>
          <w:sz w:val="20"/>
          <w:szCs w:val="20"/>
        </w:rPr>
        <w:t>annex identified as such for the purposes of this Agreement from time to time.</w:t>
      </w:r>
      <w:r w:rsidR="00592BED" w:rsidRPr="006D21AF">
        <w:rPr>
          <w:b w:val="0"/>
          <w:sz w:val="20"/>
          <w:szCs w:val="20"/>
        </w:rPr>
        <w:t xml:space="preserve"> </w:t>
      </w:r>
    </w:p>
    <w:p w14:paraId="2C3B31A7" w14:textId="77777777" w:rsidR="00835926" w:rsidRDefault="00835926" w:rsidP="006D21AF">
      <w:pPr>
        <w:pStyle w:val="Level2"/>
        <w:numPr>
          <w:ilvl w:val="0"/>
          <w:numId w:val="0"/>
        </w:numPr>
        <w:spacing w:beforeLines="80" w:before="192"/>
        <w:ind w:left="680"/>
        <w:rPr>
          <w:szCs w:val="20"/>
        </w:rPr>
      </w:pPr>
      <w:r>
        <w:rPr>
          <w:szCs w:val="20"/>
        </w:rPr>
        <w:t>“</w:t>
      </w:r>
      <w:r w:rsidRPr="00835926">
        <w:rPr>
          <w:b/>
          <w:i/>
          <w:szCs w:val="20"/>
        </w:rPr>
        <w:t>Applicable Reporting Regime</w:t>
      </w:r>
      <w:r>
        <w:rPr>
          <w:szCs w:val="20"/>
        </w:rPr>
        <w:t>”</w:t>
      </w:r>
      <w:r w:rsidRPr="00835926">
        <w:rPr>
          <w:szCs w:val="20"/>
        </w:rPr>
        <w:t xml:space="preserve"> </w:t>
      </w:r>
      <w:r w:rsidRPr="00680411">
        <w:rPr>
          <w:szCs w:val="20"/>
        </w:rPr>
        <w:t>has the meaning given to it in each applicable Annex</w:t>
      </w:r>
      <w:r w:rsidRPr="00BE402E">
        <w:rPr>
          <w:szCs w:val="20"/>
        </w:rPr>
        <w:t>, as updated from time to time</w:t>
      </w:r>
      <w:r w:rsidRPr="00680411">
        <w:rPr>
          <w:szCs w:val="20"/>
        </w:rPr>
        <w:t>.</w:t>
      </w:r>
    </w:p>
    <w:p w14:paraId="2C3B31A8" w14:textId="77777777" w:rsidR="00620E16" w:rsidRPr="006D21AF" w:rsidRDefault="00620E16" w:rsidP="006D21AF">
      <w:pPr>
        <w:pStyle w:val="Level2"/>
        <w:numPr>
          <w:ilvl w:val="0"/>
          <w:numId w:val="0"/>
        </w:numPr>
        <w:spacing w:beforeLines="80" w:before="192"/>
        <w:ind w:left="680"/>
        <w:rPr>
          <w:szCs w:val="20"/>
        </w:rPr>
      </w:pPr>
      <w:r w:rsidRPr="00073CDF">
        <w:rPr>
          <w:szCs w:val="20"/>
        </w:rPr>
        <w:t>“</w:t>
      </w:r>
      <w:r w:rsidRPr="00073CDF">
        <w:rPr>
          <w:b/>
          <w:i/>
          <w:szCs w:val="20"/>
        </w:rPr>
        <w:t>CCP</w:t>
      </w:r>
      <w:r w:rsidRPr="00073CDF">
        <w:rPr>
          <w:szCs w:val="20"/>
        </w:rPr>
        <w:t>” means a legal person that interposes itself between the counterparties to the contracts traded on one or more financial markets, becoming the buyer to every seller and the seller to every buyer.</w:t>
      </w:r>
      <w:r w:rsidRPr="006D21AF">
        <w:rPr>
          <w:szCs w:val="20"/>
        </w:rPr>
        <w:t xml:space="preserve"> </w:t>
      </w:r>
    </w:p>
    <w:p w14:paraId="2C3B31A9" w14:textId="6E01B263" w:rsidR="00807586" w:rsidRPr="00680411" w:rsidRDefault="00807586" w:rsidP="006D21AF">
      <w:pPr>
        <w:pStyle w:val="Level2"/>
        <w:numPr>
          <w:ilvl w:val="0"/>
          <w:numId w:val="0"/>
        </w:numPr>
        <w:spacing w:beforeLines="80" w:before="192"/>
        <w:ind w:left="680"/>
        <w:rPr>
          <w:szCs w:val="20"/>
        </w:rPr>
      </w:pPr>
      <w:r w:rsidRPr="00680411">
        <w:rPr>
          <w:szCs w:val="20"/>
        </w:rPr>
        <w:t>“</w:t>
      </w:r>
      <w:r w:rsidRPr="00680411">
        <w:rPr>
          <w:b/>
          <w:i/>
          <w:szCs w:val="20"/>
        </w:rPr>
        <w:t>Common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A" w14:textId="77777777" w:rsidR="00592BED" w:rsidRPr="006D21AF" w:rsidRDefault="00592BED" w:rsidP="006D21AF">
      <w:pPr>
        <w:pStyle w:val="Level2"/>
        <w:numPr>
          <w:ilvl w:val="0"/>
          <w:numId w:val="0"/>
        </w:numPr>
        <w:spacing w:beforeLines="80" w:before="192"/>
        <w:ind w:left="680"/>
        <w:rPr>
          <w:szCs w:val="20"/>
        </w:rPr>
      </w:pPr>
      <w:r w:rsidRPr="00680411">
        <w:rPr>
          <w:szCs w:val="20"/>
        </w:rPr>
        <w:lastRenderedPageBreak/>
        <w:t>“</w:t>
      </w:r>
      <w:r w:rsidRPr="00680411">
        <w:rPr>
          <w:b/>
          <w:i/>
          <w:szCs w:val="20"/>
        </w:rPr>
        <w:t>Counterparty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B" w14:textId="77777777" w:rsidR="00136F05" w:rsidRPr="006D21AF" w:rsidRDefault="00136F05" w:rsidP="006D21AF">
      <w:pPr>
        <w:pStyle w:val="Level2"/>
        <w:numPr>
          <w:ilvl w:val="0"/>
          <w:numId w:val="0"/>
        </w:numPr>
        <w:spacing w:beforeLines="80" w:before="192"/>
        <w:ind w:left="680"/>
        <w:rPr>
          <w:szCs w:val="20"/>
        </w:rPr>
      </w:pPr>
      <w:r w:rsidRPr="006D21AF">
        <w:rPr>
          <w:szCs w:val="20"/>
        </w:rPr>
        <w:t>“</w:t>
      </w:r>
      <w:r w:rsidRPr="006D21AF">
        <w:rPr>
          <w:b/>
          <w:i/>
          <w:szCs w:val="20"/>
        </w:rPr>
        <w:t>Delegated Reporting</w:t>
      </w:r>
      <w:r w:rsidRPr="006D21AF">
        <w:rPr>
          <w:szCs w:val="20"/>
        </w:rPr>
        <w:t xml:space="preserve">” means the services provided by the Reporting Party to the Client or Fund Manager, as applicable, pursuant </w:t>
      </w:r>
      <w:r w:rsidRPr="00596AF4">
        <w:rPr>
          <w:szCs w:val="20"/>
        </w:rPr>
        <w:t>to the Delegated Reporting</w:t>
      </w:r>
      <w:r w:rsidR="00596AF4" w:rsidRPr="00596AF4">
        <w:rPr>
          <w:szCs w:val="20"/>
        </w:rPr>
        <w:t xml:space="preserve"> Provisions</w:t>
      </w:r>
      <w:r w:rsidRPr="00596AF4">
        <w:rPr>
          <w:szCs w:val="20"/>
        </w:rPr>
        <w:t>.</w:t>
      </w:r>
    </w:p>
    <w:p w14:paraId="2C3B31AC" w14:textId="77777777" w:rsidR="008F630B" w:rsidRPr="006D21AF" w:rsidRDefault="008F630B" w:rsidP="008F630B">
      <w:pPr>
        <w:pStyle w:val="Level2"/>
        <w:numPr>
          <w:ilvl w:val="0"/>
          <w:numId w:val="0"/>
        </w:numPr>
        <w:spacing w:beforeLines="80" w:before="192"/>
        <w:ind w:left="680"/>
        <w:rPr>
          <w:szCs w:val="20"/>
        </w:rPr>
      </w:pPr>
      <w:r w:rsidRPr="006D21AF">
        <w:rPr>
          <w:szCs w:val="20"/>
        </w:rPr>
        <w:t>“</w:t>
      </w:r>
      <w:r w:rsidRPr="006D21AF">
        <w:rPr>
          <w:b/>
          <w:i/>
          <w:szCs w:val="20"/>
        </w:rPr>
        <w:t xml:space="preserve">Delegated Reporting </w:t>
      </w:r>
      <w:r>
        <w:rPr>
          <w:b/>
          <w:i/>
          <w:szCs w:val="20"/>
        </w:rPr>
        <w:t xml:space="preserve">Transition </w:t>
      </w:r>
      <w:r w:rsidRPr="006D21AF">
        <w:rPr>
          <w:b/>
          <w:i/>
          <w:szCs w:val="20"/>
        </w:rPr>
        <w:t>Date</w:t>
      </w:r>
      <w:r w:rsidRPr="006D21AF">
        <w:rPr>
          <w:szCs w:val="20"/>
        </w:rPr>
        <w:t xml:space="preserve">” means </w:t>
      </w:r>
      <w:r w:rsidR="00334887">
        <w:rPr>
          <w:szCs w:val="20"/>
        </w:rPr>
        <w:t>[</w:t>
      </w:r>
      <w:r w:rsidRPr="006D21AF">
        <w:rPr>
          <w:szCs w:val="20"/>
        </w:rPr>
        <w:t>the date on which the Reporting Party receives notice [from the 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334887">
        <w:rPr>
          <w:szCs w:val="20"/>
        </w:rPr>
        <w:t>]</w:t>
      </w:r>
      <w:r w:rsidR="00F9550B">
        <w:rPr>
          <w:szCs w:val="20"/>
        </w:rPr>
        <w:t>/</w:t>
      </w:r>
      <w:r w:rsidR="00334887">
        <w:rPr>
          <w:szCs w:val="20"/>
        </w:rPr>
        <w:t xml:space="preserve">[the </w:t>
      </w:r>
      <w:r w:rsidR="00D46C43">
        <w:rPr>
          <w:szCs w:val="20"/>
        </w:rPr>
        <w:t>[</w:t>
      </w:r>
      <w:r w:rsidR="00334887">
        <w:rPr>
          <w:szCs w:val="20"/>
        </w:rPr>
        <w:t>[</w:t>
      </w:r>
      <w:r w:rsidR="00334887">
        <w:rPr>
          <w:rFonts w:cs="Arial"/>
          <w:szCs w:val="20"/>
        </w:rPr>
        <w:t>●</w:t>
      </w:r>
      <w:r w:rsidR="00334887">
        <w:rPr>
          <w:szCs w:val="20"/>
        </w:rPr>
        <w:t>] day</w:t>
      </w:r>
      <w:r w:rsidR="00D46C43">
        <w:rPr>
          <w:szCs w:val="20"/>
        </w:rPr>
        <w:t>]</w:t>
      </w:r>
      <w:r w:rsidR="00334887">
        <w:rPr>
          <w:szCs w:val="20"/>
        </w:rPr>
        <w:t xml:space="preserve"> after the Reporting Party receives notice [from the 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334887">
        <w:rPr>
          <w:szCs w:val="20"/>
        </w:rPr>
        <w:t>]</w:t>
      </w:r>
      <w:r w:rsidRPr="005E6189">
        <w:rPr>
          <w:szCs w:val="20"/>
        </w:rPr>
        <w:t xml:space="preserve">, </w:t>
      </w:r>
      <w:r w:rsidR="00BF33BC">
        <w:rPr>
          <w:szCs w:val="20"/>
        </w:rPr>
        <w:t>[</w:t>
      </w:r>
      <w:r w:rsidRPr="005E6189">
        <w:rPr>
          <w:szCs w:val="20"/>
        </w:rPr>
        <w:t>or otherwise becomes aware,</w:t>
      </w:r>
      <w:r w:rsidR="00BF33BC">
        <w:rPr>
          <w:szCs w:val="20"/>
        </w:rPr>
        <w:t>]</w:t>
      </w:r>
      <w:r w:rsidRPr="006D21AF">
        <w:rPr>
          <w:szCs w:val="20"/>
        </w:rPr>
        <w:t xml:space="preserve"> that the Client’s regulatory status has changed such that the Reporting Party ceases to be required by relevant law or regulation to report </w:t>
      </w:r>
      <w:r w:rsidR="00BE402E">
        <w:rPr>
          <w:szCs w:val="20"/>
        </w:rPr>
        <w:t xml:space="preserve">Relevant Transactions </w:t>
      </w:r>
      <w:r w:rsidRPr="006D21AF">
        <w:rPr>
          <w:szCs w:val="20"/>
        </w:rPr>
        <w:t>on behalf of the Client.</w:t>
      </w:r>
    </w:p>
    <w:p w14:paraId="2C3B31AD" w14:textId="77777777" w:rsidR="006C5235" w:rsidRDefault="006C5235" w:rsidP="006D21AF">
      <w:pPr>
        <w:pStyle w:val="Level1"/>
        <w:numPr>
          <w:ilvl w:val="0"/>
          <w:numId w:val="0"/>
        </w:numPr>
        <w:spacing w:beforeLines="80" w:before="192"/>
        <w:ind w:left="680"/>
        <w:rPr>
          <w:b w:val="0"/>
          <w:sz w:val="20"/>
          <w:szCs w:val="20"/>
        </w:rPr>
      </w:pPr>
      <w:r w:rsidRPr="00852CCD">
        <w:rPr>
          <w:b w:val="0"/>
          <w:sz w:val="20"/>
          <w:szCs w:val="20"/>
        </w:rPr>
        <w:t>“</w:t>
      </w:r>
      <w:r w:rsidRPr="00852CCD">
        <w:rPr>
          <w:i/>
          <w:sz w:val="20"/>
          <w:szCs w:val="20"/>
        </w:rPr>
        <w:t>Delegating Party</w:t>
      </w:r>
      <w:r w:rsidRPr="00852CCD">
        <w:rPr>
          <w:b w:val="0"/>
          <w:sz w:val="20"/>
          <w:szCs w:val="20"/>
        </w:rPr>
        <w:t>” has the meaning</w:t>
      </w:r>
      <w:r w:rsidR="00852CCD">
        <w:rPr>
          <w:b w:val="0"/>
          <w:sz w:val="20"/>
          <w:szCs w:val="20"/>
        </w:rPr>
        <w:t xml:space="preserve"> given to it</w:t>
      </w:r>
      <w:r w:rsidRPr="00852CCD">
        <w:rPr>
          <w:b w:val="0"/>
          <w:sz w:val="20"/>
          <w:szCs w:val="20"/>
        </w:rPr>
        <w:t xml:space="preserve"> in Section </w:t>
      </w:r>
      <w:r w:rsidR="00327064">
        <w:rPr>
          <w:b w:val="0"/>
          <w:sz w:val="20"/>
          <w:szCs w:val="20"/>
        </w:rPr>
        <w:fldChar w:fldCharType="begin"/>
      </w:r>
      <w:r w:rsidR="00327064">
        <w:rPr>
          <w:b w:val="0"/>
          <w:sz w:val="20"/>
          <w:szCs w:val="20"/>
        </w:rPr>
        <w:instrText xml:space="preserve"> REF _Ref26274632 \r \h </w:instrText>
      </w:r>
      <w:r w:rsidR="00327064">
        <w:rPr>
          <w:b w:val="0"/>
          <w:sz w:val="20"/>
          <w:szCs w:val="20"/>
        </w:rPr>
      </w:r>
      <w:r w:rsidR="00327064">
        <w:rPr>
          <w:b w:val="0"/>
          <w:sz w:val="20"/>
          <w:szCs w:val="20"/>
        </w:rPr>
        <w:fldChar w:fldCharType="separate"/>
      </w:r>
      <w:r w:rsidR="006326FE">
        <w:rPr>
          <w:b w:val="0"/>
          <w:sz w:val="20"/>
          <w:szCs w:val="20"/>
        </w:rPr>
        <w:t>1</w:t>
      </w:r>
      <w:r w:rsidR="00327064">
        <w:rPr>
          <w:b w:val="0"/>
          <w:sz w:val="20"/>
          <w:szCs w:val="20"/>
        </w:rPr>
        <w:fldChar w:fldCharType="end"/>
      </w:r>
      <w:r w:rsidRPr="00852CCD">
        <w:rPr>
          <w:b w:val="0"/>
          <w:sz w:val="20"/>
          <w:szCs w:val="20"/>
        </w:rPr>
        <w:t xml:space="preserve"> (</w:t>
      </w:r>
      <w:r w:rsidRPr="00852CCD">
        <w:rPr>
          <w:b w:val="0"/>
          <w:i/>
          <w:sz w:val="20"/>
          <w:szCs w:val="20"/>
        </w:rPr>
        <w:t>Purpose</w:t>
      </w:r>
      <w:r w:rsidRPr="00852CCD">
        <w:rPr>
          <w:b w:val="0"/>
          <w:sz w:val="20"/>
          <w:szCs w:val="20"/>
        </w:rPr>
        <w:t>)</w:t>
      </w:r>
      <w:r w:rsidR="006A6091">
        <w:rPr>
          <w:b w:val="0"/>
          <w:sz w:val="20"/>
          <w:szCs w:val="20"/>
        </w:rPr>
        <w:t xml:space="preserve"> of the Delegated Reporting Provisions</w:t>
      </w:r>
      <w:r w:rsidR="00852CCD" w:rsidRPr="00852CCD">
        <w:rPr>
          <w:b w:val="0"/>
          <w:sz w:val="20"/>
          <w:szCs w:val="20"/>
        </w:rPr>
        <w:t>.</w:t>
      </w:r>
    </w:p>
    <w:p w14:paraId="2C3B31AE" w14:textId="77777777" w:rsidR="00A577D3" w:rsidRPr="00D40EC1" w:rsidRDefault="00A577D3" w:rsidP="00A577D3">
      <w:pPr>
        <w:pStyle w:val="Level1"/>
        <w:numPr>
          <w:ilvl w:val="0"/>
          <w:numId w:val="0"/>
        </w:numPr>
        <w:spacing w:beforeLines="80" w:before="192"/>
        <w:ind w:left="680"/>
        <w:rPr>
          <w:b w:val="0"/>
          <w:sz w:val="20"/>
          <w:szCs w:val="20"/>
        </w:rPr>
      </w:pPr>
      <w:r w:rsidRPr="00D40EC1">
        <w:rPr>
          <w:b w:val="0"/>
          <w:sz w:val="20"/>
          <w:szCs w:val="20"/>
        </w:rPr>
        <w:t>“</w:t>
      </w:r>
      <w:r w:rsidRPr="00D40EC1">
        <w:rPr>
          <w:i/>
          <w:sz w:val="20"/>
          <w:szCs w:val="20"/>
        </w:rPr>
        <w:t>EMIR</w:t>
      </w:r>
      <w:r w:rsidRPr="00D40EC1">
        <w:rPr>
          <w:b w:val="0"/>
          <w:sz w:val="20"/>
          <w:szCs w:val="20"/>
        </w:rPr>
        <w:t xml:space="preserve">” </w:t>
      </w:r>
      <w:bookmarkStart w:id="40" w:name="_Hlk26739099"/>
      <w:r w:rsidRPr="00D40EC1">
        <w:rPr>
          <w:b w:val="0"/>
          <w:sz w:val="20"/>
          <w:szCs w:val="20"/>
        </w:rPr>
        <w:t>means Regulation (EU) No 648/2012 of the European Parliament and of the Council on OTC derivatives, central counterparties and trade repositories dated 4 July 2012</w:t>
      </w:r>
      <w:r w:rsidR="005C24E4">
        <w:rPr>
          <w:b w:val="0"/>
          <w:sz w:val="20"/>
          <w:szCs w:val="20"/>
        </w:rPr>
        <w:t>, as amended or replaced from time to time</w:t>
      </w:r>
      <w:r w:rsidRPr="00D40EC1">
        <w:rPr>
          <w:b w:val="0"/>
          <w:sz w:val="20"/>
          <w:szCs w:val="20"/>
        </w:rPr>
        <w:t>.</w:t>
      </w:r>
      <w:bookmarkEnd w:id="40"/>
    </w:p>
    <w:p w14:paraId="2C3B31AF" w14:textId="77777777" w:rsidR="0059110A" w:rsidRPr="0059110A" w:rsidRDefault="0059110A" w:rsidP="00A577D3">
      <w:pPr>
        <w:pStyle w:val="Body1"/>
      </w:pPr>
      <w:r>
        <w:t>“</w:t>
      </w:r>
      <w:r>
        <w:rPr>
          <w:b/>
          <w:i/>
        </w:rPr>
        <w:t>ESMA</w:t>
      </w:r>
      <w:r>
        <w:t>” means the European Securities and Markets Authority.</w:t>
      </w:r>
    </w:p>
    <w:p w14:paraId="2C3B31B0" w14:textId="77777777" w:rsidR="00655FA5" w:rsidRDefault="00655FA5" w:rsidP="00655FA5">
      <w:pPr>
        <w:pStyle w:val="Level1"/>
        <w:numPr>
          <w:ilvl w:val="0"/>
          <w:numId w:val="0"/>
        </w:numPr>
        <w:spacing w:beforeLines="80" w:before="192"/>
        <w:ind w:left="680"/>
        <w:rPr>
          <w:b w:val="0"/>
          <w:sz w:val="20"/>
          <w:szCs w:val="20"/>
        </w:rPr>
      </w:pPr>
      <w:r w:rsidRPr="00103972">
        <w:rPr>
          <w:b w:val="0"/>
          <w:sz w:val="20"/>
          <w:szCs w:val="20"/>
        </w:rPr>
        <w:t>“</w:t>
      </w:r>
      <w:r w:rsidRPr="00103972">
        <w:rPr>
          <w:i/>
          <w:sz w:val="20"/>
          <w:szCs w:val="20"/>
        </w:rPr>
        <w:t>European Union</w:t>
      </w:r>
      <w:r w:rsidRPr="00103972">
        <w:rPr>
          <w:b w:val="0"/>
          <w:sz w:val="20"/>
          <w:szCs w:val="20"/>
        </w:rPr>
        <w:t xml:space="preserve">” or </w:t>
      </w:r>
      <w:r>
        <w:rPr>
          <w:b w:val="0"/>
          <w:sz w:val="20"/>
          <w:szCs w:val="20"/>
        </w:rPr>
        <w:t>“</w:t>
      </w:r>
      <w:r w:rsidRPr="00103972">
        <w:rPr>
          <w:i/>
          <w:sz w:val="20"/>
          <w:szCs w:val="20"/>
        </w:rPr>
        <w:t>EU</w:t>
      </w:r>
      <w:r w:rsidRPr="00103972">
        <w:rPr>
          <w:b w:val="0"/>
          <w:sz w:val="20"/>
          <w:szCs w:val="20"/>
        </w:rPr>
        <w:t>” means the economic and political union established in 1993 by the Maastricht Treaty, with the aim of achieving closer economic and political union between member states that are primarily located in Europe.</w:t>
      </w:r>
    </w:p>
    <w:p w14:paraId="2C3B31B1" w14:textId="2CC9D0BB" w:rsidR="00052050" w:rsidRPr="0059110A" w:rsidRDefault="0059110A" w:rsidP="00052050">
      <w:pPr>
        <w:pStyle w:val="Body1"/>
      </w:pPr>
      <w:r>
        <w:t>“</w:t>
      </w:r>
      <w:r>
        <w:rPr>
          <w:b/>
          <w:i/>
        </w:rPr>
        <w:t>FCA</w:t>
      </w:r>
      <w:r>
        <w:t>” means the United Kingdom’s Financial Conduct Authority (and any successor regulatory authority).</w:t>
      </w:r>
    </w:p>
    <w:p w14:paraId="2C3B31B2" w14:textId="77777777" w:rsidR="003319BD" w:rsidRPr="006D21AF" w:rsidRDefault="003319BD" w:rsidP="00CF0FE6">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Force Majeure Event</w:t>
      </w:r>
      <w:r w:rsidRPr="006D21AF">
        <w:rPr>
          <w:b w:val="0"/>
          <w:sz w:val="20"/>
          <w:szCs w:val="20"/>
        </w:rPr>
        <w:t>” means any event which occurs due to reasons outside of the Reporting Party's control (including, but not limited to, any natural, systems, facilities, technological, political or other cause and whether in respect of a Relevant Trade Repository, Third Party Service Provider, Reporting Party Affiliate, Reporting Party, third party or otherwise) and which cannot be overcome by reasonable diligence and/or without unreasonable expense solely by the Reporting Party.</w:t>
      </w:r>
    </w:p>
    <w:p w14:paraId="2C3B31B3" w14:textId="77777777" w:rsidR="003319BD" w:rsidRDefault="003319BD" w:rsidP="00CF0FE6">
      <w:pPr>
        <w:pStyle w:val="Level1"/>
        <w:keepNext w:val="0"/>
        <w:numPr>
          <w:ilvl w:val="0"/>
          <w:numId w:val="0"/>
        </w:numPr>
        <w:spacing w:beforeLines="80" w:before="192"/>
        <w:ind w:left="680"/>
        <w:rPr>
          <w:b w:val="0"/>
          <w:sz w:val="20"/>
          <w:szCs w:val="20"/>
        </w:rPr>
      </w:pPr>
      <w:r w:rsidRPr="006D21AF">
        <w:rPr>
          <w:b w:val="0"/>
          <w:sz w:val="20"/>
          <w:szCs w:val="20"/>
        </w:rPr>
        <w:t>“</w:t>
      </w:r>
      <w:r w:rsidRPr="006D21AF">
        <w:rPr>
          <w:i/>
          <w:sz w:val="20"/>
          <w:szCs w:val="20"/>
        </w:rPr>
        <w:t>Losses</w:t>
      </w:r>
      <w:r w:rsidRPr="006D21AF">
        <w:rPr>
          <w:b w:val="0"/>
          <w:sz w:val="20"/>
          <w:szCs w:val="20"/>
        </w:rPr>
        <w:t>” means all losses, damages, fines, penalties, costs, expenses or other liabilities (including legal and other professional fees).</w:t>
      </w:r>
    </w:p>
    <w:p w14:paraId="2C3B31B4" w14:textId="77777777" w:rsidR="00156293" w:rsidRPr="00156293" w:rsidRDefault="00156293" w:rsidP="00156293">
      <w:pPr>
        <w:pStyle w:val="Body1"/>
      </w:pPr>
      <w:r>
        <w:t>“</w:t>
      </w:r>
      <w:r>
        <w:rPr>
          <w:b/>
          <w:i/>
        </w:rPr>
        <w:t>Maastricht Treaty</w:t>
      </w:r>
      <w:r>
        <w:t>” means the Treaty on European Union signed on 7 February 1992.</w:t>
      </w:r>
    </w:p>
    <w:p w14:paraId="2C3B31B5" w14:textId="77777777" w:rsidR="008C12F0" w:rsidRPr="006D21AF" w:rsidRDefault="008C12F0" w:rsidP="00990237">
      <w:pPr>
        <w:pStyle w:val="Level1"/>
        <w:numPr>
          <w:ilvl w:val="0"/>
          <w:numId w:val="0"/>
        </w:numPr>
        <w:spacing w:beforeLines="80" w:before="192"/>
        <w:ind w:left="680"/>
        <w:rPr>
          <w:b w:val="0"/>
          <w:sz w:val="20"/>
          <w:szCs w:val="20"/>
        </w:rPr>
      </w:pPr>
      <w:r w:rsidRPr="006D21AF">
        <w:rPr>
          <w:b w:val="0"/>
          <w:sz w:val="20"/>
          <w:szCs w:val="20"/>
        </w:rPr>
        <w:t>“</w:t>
      </w:r>
      <w:r w:rsidRPr="006D21AF">
        <w:rPr>
          <w:i/>
          <w:sz w:val="20"/>
          <w:szCs w:val="20"/>
        </w:rPr>
        <w:t>Mandatory Reporting</w:t>
      </w:r>
      <w:r w:rsidRPr="006D21AF">
        <w:rPr>
          <w:b w:val="0"/>
          <w:sz w:val="20"/>
          <w:szCs w:val="20"/>
        </w:rPr>
        <w:t>”</w:t>
      </w:r>
      <w:r w:rsidRPr="006D21AF">
        <w:rPr>
          <w:sz w:val="20"/>
          <w:szCs w:val="20"/>
        </w:rPr>
        <w:t xml:space="preserve"> </w:t>
      </w:r>
      <w:r w:rsidRPr="006D21AF">
        <w:rPr>
          <w:b w:val="0"/>
          <w:sz w:val="20"/>
          <w:szCs w:val="20"/>
        </w:rPr>
        <w:t>means the reporting obligations of the Reporting Party to report data on behalf of the Client as its counterparty pursuant</w:t>
      </w:r>
      <w:r w:rsidR="00F234FC" w:rsidRPr="006D21AF">
        <w:rPr>
          <w:b w:val="0"/>
          <w:sz w:val="20"/>
          <w:szCs w:val="20"/>
        </w:rPr>
        <w:t xml:space="preserve"> to the Mandatory Reporting Provisions</w:t>
      </w:r>
      <w:r w:rsidRPr="006D21AF">
        <w:rPr>
          <w:b w:val="0"/>
          <w:sz w:val="20"/>
          <w:szCs w:val="20"/>
        </w:rPr>
        <w:t>.</w:t>
      </w:r>
    </w:p>
    <w:p w14:paraId="2C3B31B6" w14:textId="77777777" w:rsidR="00C551FA" w:rsidRDefault="00C551FA" w:rsidP="008F630B">
      <w:pPr>
        <w:pStyle w:val="Level2"/>
        <w:numPr>
          <w:ilvl w:val="0"/>
          <w:numId w:val="0"/>
        </w:numPr>
        <w:spacing w:beforeLines="80" w:before="192"/>
        <w:ind w:left="680"/>
        <w:rPr>
          <w:szCs w:val="20"/>
        </w:rPr>
      </w:pPr>
    </w:p>
    <w:p w14:paraId="2C3B31B7" w14:textId="77777777" w:rsidR="00C551FA" w:rsidRDefault="00C551FA" w:rsidP="008F630B">
      <w:pPr>
        <w:pStyle w:val="Level2"/>
        <w:numPr>
          <w:ilvl w:val="0"/>
          <w:numId w:val="0"/>
        </w:numPr>
        <w:spacing w:beforeLines="80" w:before="192"/>
        <w:ind w:left="680"/>
        <w:rPr>
          <w:szCs w:val="20"/>
        </w:rPr>
      </w:pPr>
    </w:p>
    <w:p w14:paraId="2C3B31B8" w14:textId="77777777" w:rsidR="00C551FA" w:rsidRDefault="00C551FA" w:rsidP="008F630B">
      <w:pPr>
        <w:pStyle w:val="Level2"/>
        <w:numPr>
          <w:ilvl w:val="0"/>
          <w:numId w:val="0"/>
        </w:numPr>
        <w:spacing w:beforeLines="80" w:before="192"/>
        <w:ind w:left="680"/>
        <w:rPr>
          <w:szCs w:val="20"/>
        </w:rPr>
      </w:pPr>
    </w:p>
    <w:p w14:paraId="2C3B31B9" w14:textId="77777777" w:rsidR="008F630B" w:rsidRPr="006D21AF" w:rsidRDefault="008F630B" w:rsidP="008F630B">
      <w:pPr>
        <w:pStyle w:val="Level2"/>
        <w:numPr>
          <w:ilvl w:val="0"/>
          <w:numId w:val="0"/>
        </w:numPr>
        <w:spacing w:beforeLines="80" w:before="192"/>
        <w:ind w:left="680"/>
        <w:rPr>
          <w:szCs w:val="20"/>
        </w:rPr>
      </w:pPr>
      <w:r w:rsidRPr="006D21AF">
        <w:rPr>
          <w:szCs w:val="20"/>
        </w:rPr>
        <w:lastRenderedPageBreak/>
        <w:t>“</w:t>
      </w:r>
      <w:r w:rsidRPr="006D21AF">
        <w:rPr>
          <w:b/>
          <w:i/>
          <w:szCs w:val="20"/>
        </w:rPr>
        <w:t>Mandatory Reporting</w:t>
      </w:r>
      <w:r w:rsidRPr="006D21AF">
        <w:rPr>
          <w:i/>
          <w:szCs w:val="20"/>
        </w:rPr>
        <w:t xml:space="preserve"> </w:t>
      </w:r>
      <w:r>
        <w:rPr>
          <w:b/>
          <w:i/>
          <w:szCs w:val="20"/>
        </w:rPr>
        <w:t>Transition</w:t>
      </w:r>
      <w:r w:rsidRPr="006D21AF">
        <w:rPr>
          <w:b/>
          <w:i/>
          <w:szCs w:val="20"/>
        </w:rPr>
        <w:t xml:space="preserve"> Date</w:t>
      </w:r>
      <w:r w:rsidRPr="006D21AF">
        <w:rPr>
          <w:szCs w:val="20"/>
        </w:rPr>
        <w:t xml:space="preserve">” means </w:t>
      </w:r>
      <w:r w:rsidR="008E6D07">
        <w:rPr>
          <w:szCs w:val="20"/>
        </w:rPr>
        <w:t>[</w:t>
      </w:r>
      <w:r w:rsidRPr="006D21AF">
        <w:rPr>
          <w:szCs w:val="20"/>
        </w:rPr>
        <w:t xml:space="preserve">the date on which the Reporting Party receives notice [from the </w:t>
      </w:r>
      <w:r w:rsidRPr="005E6189">
        <w:rPr>
          <w:szCs w:val="20"/>
        </w:rPr>
        <w:t>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8E6D07">
        <w:rPr>
          <w:szCs w:val="20"/>
        </w:rPr>
        <w:t>]</w:t>
      </w:r>
      <w:r w:rsidR="00F9550B">
        <w:rPr>
          <w:szCs w:val="20"/>
        </w:rPr>
        <w:t>/</w:t>
      </w:r>
      <w:r w:rsidR="008E6D07">
        <w:rPr>
          <w:szCs w:val="20"/>
        </w:rPr>
        <w:t xml:space="preserve">[the </w:t>
      </w:r>
      <w:r w:rsidR="00D46C43">
        <w:rPr>
          <w:szCs w:val="20"/>
        </w:rPr>
        <w:t>[</w:t>
      </w:r>
      <w:r w:rsidR="008E6D07">
        <w:rPr>
          <w:szCs w:val="20"/>
        </w:rPr>
        <w:t>[</w:t>
      </w:r>
      <w:r w:rsidR="008E6D07">
        <w:rPr>
          <w:rFonts w:cs="Arial"/>
          <w:szCs w:val="20"/>
        </w:rPr>
        <w:t>●</w:t>
      </w:r>
      <w:r w:rsidR="008E6D07">
        <w:rPr>
          <w:szCs w:val="20"/>
        </w:rPr>
        <w:t>] day</w:t>
      </w:r>
      <w:r w:rsidR="00D46C43">
        <w:rPr>
          <w:szCs w:val="20"/>
        </w:rPr>
        <w:t>]</w:t>
      </w:r>
      <w:r w:rsidR="008E6D07">
        <w:rPr>
          <w:szCs w:val="20"/>
        </w:rPr>
        <w:t xml:space="preserve"> after the Reporting Party receives notice [from the Client]</w:t>
      </w:r>
      <w:r w:rsidR="000504DF" w:rsidRPr="000504DF">
        <w:t xml:space="preserve"> </w:t>
      </w:r>
      <w:r w:rsidR="000504DF" w:rsidRPr="003319BD">
        <w:t xml:space="preserve">in accordance with Section </w:t>
      </w:r>
      <w:r w:rsidR="000504DF">
        <w:fldChar w:fldCharType="begin"/>
      </w:r>
      <w:r w:rsidR="000504DF">
        <w:instrText xml:space="preserve"> REF _Ref26273415 \r \h </w:instrText>
      </w:r>
      <w:r w:rsidR="000504DF">
        <w:fldChar w:fldCharType="separate"/>
      </w:r>
      <w:r w:rsidR="006326FE">
        <w:t>5</w:t>
      </w:r>
      <w:r w:rsidR="000504DF">
        <w:fldChar w:fldCharType="end"/>
      </w:r>
      <w:r w:rsidR="000504DF" w:rsidRPr="003319BD">
        <w:t xml:space="preserve"> (</w:t>
      </w:r>
      <w:r w:rsidR="000504DF" w:rsidRPr="003319BD">
        <w:rPr>
          <w:i/>
        </w:rPr>
        <w:t>Notices</w:t>
      </w:r>
      <w:r w:rsidR="000504DF" w:rsidRPr="003319BD">
        <w:t>)</w:t>
      </w:r>
      <w:r w:rsidR="000504DF">
        <w:t xml:space="preserve"> of the General Provisions</w:t>
      </w:r>
      <w:r w:rsidR="008E6D07">
        <w:rPr>
          <w:szCs w:val="20"/>
        </w:rPr>
        <w:t>]</w:t>
      </w:r>
      <w:r w:rsidRPr="005E6189">
        <w:rPr>
          <w:szCs w:val="20"/>
        </w:rPr>
        <w:t xml:space="preserve">, </w:t>
      </w:r>
      <w:r w:rsidR="00BF33BC">
        <w:rPr>
          <w:szCs w:val="20"/>
        </w:rPr>
        <w:t>[</w:t>
      </w:r>
      <w:r w:rsidRPr="005E6189">
        <w:rPr>
          <w:szCs w:val="20"/>
        </w:rPr>
        <w:t>or otherwise becomes aware,</w:t>
      </w:r>
      <w:r w:rsidR="00BF33BC">
        <w:rPr>
          <w:szCs w:val="20"/>
        </w:rPr>
        <w:t>]</w:t>
      </w:r>
      <w:r w:rsidRPr="005E6189">
        <w:rPr>
          <w:szCs w:val="20"/>
        </w:rPr>
        <w:t xml:space="preserve"> that</w:t>
      </w:r>
      <w:r w:rsidRPr="006D21AF">
        <w:rPr>
          <w:szCs w:val="20"/>
        </w:rPr>
        <w:t xml:space="preserve"> the Client’s regulatory status has changed such that the Reporting Party is subsequently required by relevant law or regulation to report </w:t>
      </w:r>
      <w:r w:rsidR="00BE402E">
        <w:rPr>
          <w:szCs w:val="20"/>
        </w:rPr>
        <w:t xml:space="preserve">Relevant Transactions </w:t>
      </w:r>
      <w:r w:rsidRPr="006D21AF">
        <w:rPr>
          <w:szCs w:val="20"/>
        </w:rPr>
        <w:t>on behalf of the Client.</w:t>
      </w:r>
      <w:r w:rsidR="005E6189">
        <w:rPr>
          <w:szCs w:val="20"/>
        </w:rPr>
        <w:t xml:space="preserve"> </w:t>
      </w:r>
    </w:p>
    <w:p w14:paraId="2C3B31BA" w14:textId="77777777" w:rsidR="003C3AB9" w:rsidRDefault="003C3AB9" w:rsidP="003C3AB9">
      <w:pPr>
        <w:pStyle w:val="Level2"/>
        <w:numPr>
          <w:ilvl w:val="0"/>
          <w:numId w:val="0"/>
        </w:numPr>
        <w:spacing w:beforeLines="80" w:before="192"/>
        <w:ind w:left="680"/>
        <w:rPr>
          <w:b/>
          <w:szCs w:val="20"/>
        </w:rPr>
      </w:pPr>
      <w:r w:rsidRPr="003C3AB9">
        <w:rPr>
          <w:szCs w:val="20"/>
        </w:rPr>
        <w:t>“</w:t>
      </w:r>
      <w:r w:rsidRPr="003C3AB9">
        <w:rPr>
          <w:b/>
          <w:i/>
          <w:szCs w:val="20"/>
        </w:rPr>
        <w:t xml:space="preserve">Primary and Supporting </w:t>
      </w:r>
      <w:r>
        <w:rPr>
          <w:b/>
          <w:i/>
          <w:szCs w:val="20"/>
        </w:rPr>
        <w:t>Legislation</w:t>
      </w:r>
      <w:r w:rsidRPr="003C3AB9">
        <w:rPr>
          <w:szCs w:val="20"/>
        </w:rPr>
        <w:t xml:space="preserve">” </w:t>
      </w:r>
      <w:r>
        <w:rPr>
          <w:szCs w:val="20"/>
        </w:rPr>
        <w:t xml:space="preserve">means any applicable law, rule or regulation and any </w:t>
      </w:r>
      <w:r w:rsidRPr="00FD07F8">
        <w:t>applicable supporting law, rule or regulation which mandate</w:t>
      </w:r>
      <w:r w:rsidR="0035020C">
        <w:t>s</w:t>
      </w:r>
      <w:r w:rsidRPr="00FD07F8">
        <w:t xml:space="preserve"> reporting and/or retention of transaction and similar information or to the extent required or permitted under, or made in accordance with, any order or directive regarding reporting and/or retention of transaction and similar information issued by any authority or body or agency in accordance with which the other party is required or accustomed to act</w:t>
      </w:r>
      <w:r>
        <w:t>.</w:t>
      </w:r>
    </w:p>
    <w:p w14:paraId="2C3B31BB" w14:textId="77777777" w:rsidR="004B7A51" w:rsidRPr="006D21AF" w:rsidRDefault="004B7A51" w:rsidP="003C3AB9">
      <w:pPr>
        <w:pStyle w:val="Level2"/>
        <w:numPr>
          <w:ilvl w:val="0"/>
          <w:numId w:val="0"/>
        </w:numPr>
        <w:spacing w:beforeLines="80" w:before="192"/>
        <w:ind w:left="680"/>
        <w:rPr>
          <w:b/>
          <w:szCs w:val="20"/>
        </w:rPr>
      </w:pPr>
      <w:r w:rsidRPr="003C3AB9">
        <w:rPr>
          <w:szCs w:val="20"/>
        </w:rPr>
        <w:t>“</w:t>
      </w:r>
      <w:r w:rsidRPr="003C3AB9">
        <w:rPr>
          <w:b/>
          <w:i/>
          <w:szCs w:val="20"/>
        </w:rPr>
        <w:t>Proceedings</w:t>
      </w:r>
      <w:r w:rsidRPr="003C3AB9">
        <w:rPr>
          <w:szCs w:val="20"/>
        </w:rPr>
        <w:t xml:space="preserve">” has the meaning given to it in Section </w:t>
      </w:r>
      <w:r w:rsidR="00327064">
        <w:rPr>
          <w:szCs w:val="20"/>
        </w:rPr>
        <w:fldChar w:fldCharType="begin"/>
      </w:r>
      <w:r w:rsidR="00327064">
        <w:rPr>
          <w:szCs w:val="20"/>
        </w:rPr>
        <w:instrText xml:space="preserve"> REF _Ref26274649 \r \h </w:instrText>
      </w:r>
      <w:r w:rsidR="00327064">
        <w:rPr>
          <w:szCs w:val="20"/>
        </w:rPr>
      </w:r>
      <w:r w:rsidR="00327064">
        <w:rPr>
          <w:szCs w:val="20"/>
        </w:rPr>
        <w:fldChar w:fldCharType="separate"/>
      </w:r>
      <w:r w:rsidR="006326FE">
        <w:rPr>
          <w:szCs w:val="20"/>
        </w:rPr>
        <w:t>8.2</w:t>
      </w:r>
      <w:r w:rsidR="00327064">
        <w:rPr>
          <w:szCs w:val="20"/>
        </w:rPr>
        <w:fldChar w:fldCharType="end"/>
      </w:r>
      <w:r w:rsidRPr="003C3AB9">
        <w:rPr>
          <w:szCs w:val="20"/>
        </w:rPr>
        <w:t xml:space="preserve"> </w:t>
      </w:r>
      <w:r w:rsidR="006A6091" w:rsidRPr="003C3AB9">
        <w:rPr>
          <w:szCs w:val="20"/>
        </w:rPr>
        <w:t>of the General Provisions</w:t>
      </w:r>
      <w:r w:rsidRPr="003C3AB9">
        <w:rPr>
          <w:szCs w:val="20"/>
        </w:rPr>
        <w:t>.</w:t>
      </w:r>
    </w:p>
    <w:p w14:paraId="2C3B31BC" w14:textId="77777777" w:rsidR="004B7A51" w:rsidRPr="006D21AF" w:rsidRDefault="004B7A51" w:rsidP="003C3AB9">
      <w:pPr>
        <w:pStyle w:val="Level1"/>
        <w:widowControl w:val="0"/>
        <w:numPr>
          <w:ilvl w:val="0"/>
          <w:numId w:val="0"/>
        </w:numPr>
        <w:spacing w:beforeLines="80" w:before="192"/>
        <w:ind w:left="680"/>
        <w:rPr>
          <w:b w:val="0"/>
          <w:sz w:val="20"/>
          <w:szCs w:val="20"/>
        </w:rPr>
      </w:pPr>
      <w:r w:rsidRPr="007B2FD3">
        <w:rPr>
          <w:b w:val="0"/>
          <w:sz w:val="20"/>
          <w:szCs w:val="20"/>
        </w:rPr>
        <w:t>“</w:t>
      </w:r>
      <w:r w:rsidRPr="007B2FD3">
        <w:rPr>
          <w:i/>
          <w:sz w:val="20"/>
          <w:szCs w:val="20"/>
        </w:rPr>
        <w:t>Process Agent</w:t>
      </w:r>
      <w:r w:rsidRPr="007B2FD3">
        <w:rPr>
          <w:b w:val="0"/>
          <w:sz w:val="20"/>
          <w:szCs w:val="20"/>
        </w:rPr>
        <w:t>” has the meaning given to it in each applicable Annex</w:t>
      </w:r>
      <w:r w:rsidR="00BE402E">
        <w:rPr>
          <w:b w:val="0"/>
          <w:sz w:val="20"/>
          <w:szCs w:val="20"/>
        </w:rPr>
        <w:t>, as updated from time to time</w:t>
      </w:r>
      <w:r w:rsidRPr="007B2FD3">
        <w:rPr>
          <w:b w:val="0"/>
          <w:sz w:val="20"/>
          <w:szCs w:val="20"/>
        </w:rPr>
        <w:t>.</w:t>
      </w:r>
    </w:p>
    <w:p w14:paraId="2C3B31BD" w14:textId="77777777" w:rsidR="00592BED" w:rsidRPr="006D21AF" w:rsidRDefault="004B7A51" w:rsidP="003C3AB9">
      <w:pPr>
        <w:pStyle w:val="Level1"/>
        <w:widowControl w:val="0"/>
        <w:numPr>
          <w:ilvl w:val="0"/>
          <w:numId w:val="0"/>
        </w:numPr>
        <w:spacing w:beforeLines="80" w:before="192"/>
        <w:ind w:left="680"/>
        <w:rPr>
          <w:b w:val="0"/>
          <w:sz w:val="20"/>
          <w:szCs w:val="20"/>
        </w:rPr>
      </w:pPr>
      <w:r w:rsidRPr="006D21AF">
        <w:rPr>
          <w:b w:val="0"/>
          <w:sz w:val="20"/>
          <w:szCs w:val="20"/>
        </w:rPr>
        <w:t>“</w:t>
      </w:r>
      <w:r w:rsidR="00592BED" w:rsidRPr="006D21AF">
        <w:rPr>
          <w:i/>
          <w:sz w:val="20"/>
          <w:szCs w:val="20"/>
        </w:rPr>
        <w:t>Relevant Data</w:t>
      </w:r>
      <w:r w:rsidR="00592BED" w:rsidRPr="006D21AF">
        <w:rPr>
          <w:b w:val="0"/>
          <w:sz w:val="20"/>
          <w:szCs w:val="20"/>
        </w:rPr>
        <w:t>” has the meaning given to it in each applicable Annex</w:t>
      </w:r>
      <w:r w:rsidR="00BE402E">
        <w:rPr>
          <w:b w:val="0"/>
          <w:sz w:val="20"/>
          <w:szCs w:val="20"/>
        </w:rPr>
        <w:t>, as updated from time to time</w:t>
      </w:r>
      <w:r w:rsidR="00592BED" w:rsidRPr="006D21AF">
        <w:rPr>
          <w:b w:val="0"/>
          <w:sz w:val="20"/>
          <w:szCs w:val="20"/>
        </w:rPr>
        <w:t>.</w:t>
      </w:r>
    </w:p>
    <w:p w14:paraId="2C3B31BE"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Trade Repository</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BF" w14:textId="77777777" w:rsidR="00085E18"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Transaction</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C0"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Deadline</w:t>
      </w:r>
      <w:r w:rsidRPr="006D21AF">
        <w:rPr>
          <w:b w:val="0"/>
          <w:sz w:val="20"/>
          <w:szCs w:val="20"/>
        </w:rPr>
        <w:t xml:space="preserve">” means the deadline for reporting the Relevant Transactions as specified in </w:t>
      </w:r>
      <w:r w:rsidR="000472DC">
        <w:rPr>
          <w:b w:val="0"/>
          <w:sz w:val="20"/>
          <w:szCs w:val="20"/>
        </w:rPr>
        <w:t>the</w:t>
      </w:r>
      <w:r w:rsidR="00835926">
        <w:rPr>
          <w:b w:val="0"/>
          <w:sz w:val="20"/>
          <w:szCs w:val="20"/>
        </w:rPr>
        <w:t xml:space="preserve"> </w:t>
      </w:r>
      <w:r w:rsidR="00DB4E0C">
        <w:rPr>
          <w:b w:val="0"/>
          <w:sz w:val="20"/>
          <w:szCs w:val="20"/>
        </w:rPr>
        <w:t>a</w:t>
      </w:r>
      <w:r w:rsidR="00835926">
        <w:rPr>
          <w:b w:val="0"/>
          <w:sz w:val="20"/>
          <w:szCs w:val="20"/>
        </w:rPr>
        <w:t xml:space="preserve">pplicable </w:t>
      </w:r>
      <w:r w:rsidR="00DB4E0C">
        <w:rPr>
          <w:b w:val="0"/>
          <w:sz w:val="20"/>
          <w:szCs w:val="20"/>
        </w:rPr>
        <w:t>r</w:t>
      </w:r>
      <w:r w:rsidR="00835926">
        <w:rPr>
          <w:b w:val="0"/>
          <w:sz w:val="20"/>
          <w:szCs w:val="20"/>
        </w:rPr>
        <w:t xml:space="preserve">eporting </w:t>
      </w:r>
      <w:r w:rsidR="00DB4E0C">
        <w:rPr>
          <w:b w:val="0"/>
          <w:sz w:val="20"/>
          <w:szCs w:val="20"/>
        </w:rPr>
        <w:t>r</w:t>
      </w:r>
      <w:r w:rsidR="00835926">
        <w:rPr>
          <w:b w:val="0"/>
          <w:sz w:val="20"/>
          <w:szCs w:val="20"/>
        </w:rPr>
        <w:t>egime</w:t>
      </w:r>
      <w:r w:rsidR="000472DC">
        <w:rPr>
          <w:b w:val="0"/>
          <w:sz w:val="20"/>
          <w:szCs w:val="20"/>
        </w:rPr>
        <w:t>(s)</w:t>
      </w:r>
      <w:r w:rsidR="00A577D3">
        <w:rPr>
          <w:b w:val="0"/>
          <w:sz w:val="20"/>
          <w:szCs w:val="20"/>
        </w:rPr>
        <w:t>,</w:t>
      </w:r>
      <w:r w:rsidRPr="006D21AF">
        <w:rPr>
          <w:b w:val="0"/>
          <w:sz w:val="20"/>
          <w:szCs w:val="20"/>
        </w:rPr>
        <w:t xml:space="preserve"> and as determined by the Reporting </w:t>
      </w:r>
      <w:r w:rsidR="003319BD" w:rsidRPr="006D21AF">
        <w:rPr>
          <w:b w:val="0"/>
          <w:sz w:val="20"/>
          <w:szCs w:val="20"/>
        </w:rPr>
        <w:t>Party</w:t>
      </w:r>
      <w:r w:rsidRPr="006D21AF">
        <w:rPr>
          <w:b w:val="0"/>
          <w:sz w:val="20"/>
          <w:szCs w:val="20"/>
        </w:rPr>
        <w:t xml:space="preserve"> in its sole and absolute discretion. </w:t>
      </w:r>
    </w:p>
    <w:p w14:paraId="2C3B31C1"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Obligation</w:t>
      </w:r>
      <w:r w:rsidRPr="006D21AF">
        <w:rPr>
          <w:b w:val="0"/>
          <w:sz w:val="20"/>
          <w:szCs w:val="20"/>
        </w:rPr>
        <w:t xml:space="preserve">” </w:t>
      </w:r>
      <w:r w:rsidR="006178F5">
        <w:rPr>
          <w:b w:val="0"/>
          <w:sz w:val="20"/>
          <w:szCs w:val="20"/>
        </w:rPr>
        <w:t>has the meaning given to it in each applicable Annex</w:t>
      </w:r>
      <w:r w:rsidR="00BE402E">
        <w:rPr>
          <w:b w:val="0"/>
          <w:sz w:val="20"/>
          <w:szCs w:val="20"/>
        </w:rPr>
        <w:t>, as updated from time to time</w:t>
      </w:r>
      <w:r w:rsidR="006178F5">
        <w:rPr>
          <w:b w:val="0"/>
          <w:sz w:val="20"/>
          <w:szCs w:val="20"/>
        </w:rPr>
        <w:t>.</w:t>
      </w:r>
      <w:r w:rsidR="006178F5" w:rsidRPr="006D21AF">
        <w:rPr>
          <w:b w:val="0"/>
          <w:sz w:val="20"/>
          <w:szCs w:val="20"/>
        </w:rPr>
        <w:t xml:space="preserve"> </w:t>
      </w:r>
    </w:p>
    <w:p w14:paraId="2C3B31C2"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Party Affiliate</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C3" w14:textId="77777777"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Reporting Requirements</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Pr>
          <w:b w:val="0"/>
          <w:sz w:val="20"/>
          <w:szCs w:val="20"/>
        </w:rPr>
        <w:t>2</w:t>
      </w:r>
      <w:r>
        <w:rPr>
          <w:b w:val="0"/>
          <w:sz w:val="20"/>
          <w:szCs w:val="20"/>
        </w:rPr>
        <w:fldChar w:fldCharType="end"/>
      </w:r>
      <w:r>
        <w:rPr>
          <w:b w:val="0"/>
          <w:sz w:val="20"/>
          <w:szCs w:val="20"/>
        </w:rPr>
        <w:t xml:space="preserve"> of the General Provisions.</w:t>
      </w:r>
    </w:p>
    <w:p w14:paraId="2C3B31C4" w14:textId="77777777" w:rsidR="00F61D2F"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Schedule</w:t>
      </w:r>
      <w:r w:rsidRPr="006D21AF">
        <w:rPr>
          <w:b w:val="0"/>
          <w:sz w:val="20"/>
          <w:szCs w:val="20"/>
        </w:rPr>
        <w:t>” means each of Schedule [</w:t>
      </w:r>
      <w:r w:rsidRPr="006D21AF">
        <w:rPr>
          <w:rFonts w:cs="Arial"/>
          <w:b w:val="0"/>
          <w:sz w:val="20"/>
          <w:szCs w:val="20"/>
        </w:rPr>
        <w:t>●</w:t>
      </w:r>
      <w:r w:rsidRPr="006D21AF">
        <w:rPr>
          <w:b w:val="0"/>
          <w:sz w:val="20"/>
          <w:szCs w:val="20"/>
        </w:rPr>
        <w:t>] (</w:t>
      </w:r>
      <w:r w:rsidRPr="006D21AF">
        <w:rPr>
          <w:b w:val="0"/>
          <w:i/>
          <w:sz w:val="20"/>
          <w:szCs w:val="20"/>
        </w:rPr>
        <w:t>Static Data</w:t>
      </w:r>
      <w:r w:rsidRPr="006D21AF">
        <w:rPr>
          <w:b w:val="0"/>
          <w:sz w:val="20"/>
          <w:szCs w:val="20"/>
        </w:rPr>
        <w:t>), Schedule [</w:t>
      </w:r>
      <w:r w:rsidRPr="006D21AF">
        <w:rPr>
          <w:rFonts w:cs="Arial"/>
          <w:b w:val="0"/>
          <w:sz w:val="20"/>
          <w:szCs w:val="20"/>
        </w:rPr>
        <w:t>●</w:t>
      </w:r>
      <w:r w:rsidRPr="006D21AF">
        <w:rPr>
          <w:b w:val="0"/>
          <w:sz w:val="20"/>
          <w:szCs w:val="20"/>
        </w:rPr>
        <w:t>] (</w:t>
      </w:r>
      <w:r w:rsidRPr="006D21AF">
        <w:rPr>
          <w:b w:val="0"/>
          <w:i/>
          <w:sz w:val="20"/>
          <w:szCs w:val="20"/>
        </w:rPr>
        <w:t>Operational and Procedural Provisions</w:t>
      </w:r>
      <w:r w:rsidRPr="006D21AF">
        <w:rPr>
          <w:b w:val="0"/>
          <w:sz w:val="20"/>
          <w:szCs w:val="20"/>
        </w:rPr>
        <w:t>), Schedule [</w:t>
      </w:r>
      <w:r w:rsidRPr="006D21AF">
        <w:rPr>
          <w:rFonts w:cs="Arial"/>
          <w:b w:val="0"/>
          <w:sz w:val="20"/>
          <w:szCs w:val="20"/>
        </w:rPr>
        <w:t>●</w:t>
      </w:r>
      <w:r w:rsidRPr="006D21AF">
        <w:rPr>
          <w:b w:val="0"/>
          <w:sz w:val="20"/>
          <w:szCs w:val="20"/>
        </w:rPr>
        <w:t>] (</w:t>
      </w:r>
      <w:r w:rsidRPr="006D21AF">
        <w:rPr>
          <w:b w:val="0"/>
          <w:i/>
          <w:sz w:val="20"/>
          <w:szCs w:val="20"/>
        </w:rPr>
        <w:t>List of Clients</w:t>
      </w:r>
      <w:r w:rsidRPr="006D21AF">
        <w:rPr>
          <w:b w:val="0"/>
          <w:sz w:val="20"/>
          <w:szCs w:val="20"/>
        </w:rPr>
        <w:t>), and Schedule [</w:t>
      </w:r>
      <w:r w:rsidRPr="006D21AF">
        <w:rPr>
          <w:rFonts w:cs="Arial"/>
          <w:b w:val="0"/>
          <w:sz w:val="20"/>
          <w:szCs w:val="20"/>
        </w:rPr>
        <w:t>●</w:t>
      </w:r>
      <w:r w:rsidRPr="006D21AF">
        <w:rPr>
          <w:b w:val="0"/>
          <w:sz w:val="20"/>
          <w:szCs w:val="20"/>
        </w:rPr>
        <w:t>] (</w:t>
      </w:r>
      <w:r w:rsidRPr="006D21AF">
        <w:rPr>
          <w:b w:val="0"/>
          <w:i/>
          <w:sz w:val="20"/>
          <w:szCs w:val="20"/>
        </w:rPr>
        <w:t>List of Funds</w:t>
      </w:r>
      <w:r w:rsidRPr="006D21AF">
        <w:rPr>
          <w:b w:val="0"/>
          <w:sz w:val="20"/>
          <w:szCs w:val="20"/>
        </w:rPr>
        <w:t xml:space="preserve">), as applicable, or such other schedule </w:t>
      </w:r>
      <w:r w:rsidR="00AE09F6" w:rsidRPr="006D21AF">
        <w:rPr>
          <w:b w:val="0"/>
          <w:sz w:val="20"/>
          <w:szCs w:val="20"/>
        </w:rPr>
        <w:t>identified as such for the purposes of this A</w:t>
      </w:r>
      <w:r w:rsidRPr="006D21AF">
        <w:rPr>
          <w:b w:val="0"/>
          <w:sz w:val="20"/>
          <w:szCs w:val="20"/>
        </w:rPr>
        <w:t xml:space="preserve">greement </w:t>
      </w:r>
      <w:r w:rsidR="00AE09F6" w:rsidRPr="006D21AF">
        <w:rPr>
          <w:b w:val="0"/>
          <w:sz w:val="20"/>
          <w:szCs w:val="20"/>
        </w:rPr>
        <w:t>from time to time.</w:t>
      </w:r>
    </w:p>
    <w:p w14:paraId="2C3B31C6" w14:textId="4E4FCB25" w:rsidR="00C551FA" w:rsidRDefault="00A577D3" w:rsidP="00DA5DBE">
      <w:pPr>
        <w:pStyle w:val="Body1"/>
        <w:widowControl w:val="0"/>
        <w:spacing w:beforeLines="80" w:before="192"/>
        <w:rPr>
          <w:szCs w:val="20"/>
        </w:rPr>
      </w:pPr>
      <w:r w:rsidRPr="00D40EC1">
        <w:rPr>
          <w:szCs w:val="20"/>
        </w:rPr>
        <w:t>“</w:t>
      </w:r>
      <w:r w:rsidRPr="00D40EC1">
        <w:rPr>
          <w:b/>
          <w:i/>
          <w:szCs w:val="20"/>
        </w:rPr>
        <w:t>SFTR</w:t>
      </w:r>
      <w:r w:rsidRPr="00D40EC1">
        <w:rPr>
          <w:szCs w:val="20"/>
        </w:rPr>
        <w:t xml:space="preserve">” means Regulation (EU) 2015/2365 of the European Parliament and of the </w:t>
      </w:r>
      <w:r w:rsidR="0035020C">
        <w:rPr>
          <w:szCs w:val="20"/>
        </w:rPr>
        <w:t>C</w:t>
      </w:r>
      <w:r w:rsidRPr="00D40EC1">
        <w:rPr>
          <w:szCs w:val="20"/>
        </w:rPr>
        <w:t>ouncil on transparency of securities financing transactions and of reuse and amending Regulation (EU) No 648/2012 dated 25 November 2015</w:t>
      </w:r>
      <w:r w:rsidR="005C24E4" w:rsidRPr="005C24E4">
        <w:rPr>
          <w:szCs w:val="20"/>
        </w:rPr>
        <w:t>, as amended or replaced from time to time</w:t>
      </w:r>
      <w:r w:rsidRPr="00D40EC1">
        <w:rPr>
          <w:szCs w:val="20"/>
        </w:rPr>
        <w:t>.</w:t>
      </w:r>
    </w:p>
    <w:p w14:paraId="2C3B31C7" w14:textId="03F9009C" w:rsidR="00F61D2F" w:rsidRPr="006D21AF" w:rsidRDefault="00592BED" w:rsidP="00A577D3">
      <w:pPr>
        <w:pStyle w:val="Body1"/>
        <w:widowControl w:val="0"/>
        <w:spacing w:beforeLines="80" w:before="192"/>
        <w:rPr>
          <w:szCs w:val="20"/>
        </w:rPr>
      </w:pPr>
      <w:r w:rsidRPr="006D21AF">
        <w:rPr>
          <w:szCs w:val="20"/>
        </w:rPr>
        <w:t>“</w:t>
      </w:r>
      <w:r w:rsidRPr="006D21AF">
        <w:rPr>
          <w:b/>
          <w:i/>
          <w:szCs w:val="20"/>
        </w:rPr>
        <w:t>Static Data</w:t>
      </w:r>
      <w:r w:rsidRPr="006D21AF">
        <w:rPr>
          <w:szCs w:val="20"/>
        </w:rPr>
        <w:t>” means</w:t>
      </w:r>
      <w:r w:rsidR="00BC78C2" w:rsidRPr="006D21AF">
        <w:rPr>
          <w:szCs w:val="20"/>
        </w:rPr>
        <w:t xml:space="preserve"> Counterparty Data for the fields set out in Schedule [●] (</w:t>
      </w:r>
      <w:r w:rsidR="00BC78C2" w:rsidRPr="006D21AF">
        <w:rPr>
          <w:i/>
          <w:szCs w:val="20"/>
        </w:rPr>
        <w:t>Static Data</w:t>
      </w:r>
      <w:r w:rsidR="00BC78C2" w:rsidRPr="006D21AF">
        <w:rPr>
          <w:szCs w:val="20"/>
        </w:rPr>
        <w:t xml:space="preserve">), </w:t>
      </w:r>
      <w:r w:rsidR="00BC78C2" w:rsidRPr="006D21AF">
        <w:rPr>
          <w:szCs w:val="20"/>
        </w:rPr>
        <w:lastRenderedPageBreak/>
        <w:t>as may be amended by the parties from time to time by written agreement.</w:t>
      </w:r>
    </w:p>
    <w:p w14:paraId="2C3B31C8"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A055FB">
        <w:rPr>
          <w:b w:val="0"/>
          <w:sz w:val="20"/>
          <w:szCs w:val="20"/>
        </w:rPr>
        <w:t>“</w:t>
      </w:r>
      <w:r w:rsidRPr="00A055FB">
        <w:rPr>
          <w:i/>
          <w:sz w:val="20"/>
          <w:szCs w:val="20"/>
        </w:rPr>
        <w:t>Third Party Service Provider</w:t>
      </w:r>
      <w:r w:rsidRPr="00A055FB">
        <w:rPr>
          <w:b w:val="0"/>
          <w:sz w:val="20"/>
          <w:szCs w:val="20"/>
        </w:rPr>
        <w:t xml:space="preserve">” means a third party including, without limitation, a CCP, appointed </w:t>
      </w:r>
      <w:r w:rsidR="0062447A" w:rsidRPr="00A055FB">
        <w:rPr>
          <w:b w:val="0"/>
          <w:sz w:val="20"/>
          <w:szCs w:val="20"/>
        </w:rPr>
        <w:t xml:space="preserve">either </w:t>
      </w:r>
      <w:r w:rsidRPr="00A055FB">
        <w:rPr>
          <w:b w:val="0"/>
          <w:sz w:val="20"/>
          <w:szCs w:val="20"/>
        </w:rPr>
        <w:t xml:space="preserve">by the Reporting Party </w:t>
      </w:r>
      <w:r w:rsidR="00BB7082" w:rsidRPr="00A055FB">
        <w:rPr>
          <w:b w:val="0"/>
          <w:sz w:val="20"/>
          <w:szCs w:val="20"/>
        </w:rPr>
        <w:t>or the Delegating Party (with respect to the latter, for the purposes of Delegated Reporting only)</w:t>
      </w:r>
      <w:r w:rsidR="008C001B" w:rsidRPr="00A055FB">
        <w:rPr>
          <w:b w:val="0"/>
          <w:sz w:val="20"/>
          <w:szCs w:val="20"/>
        </w:rPr>
        <w:t xml:space="preserve"> </w:t>
      </w:r>
      <w:r w:rsidRPr="00A055FB">
        <w:rPr>
          <w:b w:val="0"/>
          <w:sz w:val="20"/>
          <w:szCs w:val="20"/>
        </w:rPr>
        <w:t xml:space="preserve">to </w:t>
      </w:r>
      <w:r w:rsidR="00BB7082" w:rsidRPr="00A055FB">
        <w:rPr>
          <w:b w:val="0"/>
          <w:sz w:val="20"/>
          <w:szCs w:val="20"/>
        </w:rPr>
        <w:t xml:space="preserve">provide or process Relevant Data or </w:t>
      </w:r>
      <w:r w:rsidRPr="00A055FB">
        <w:rPr>
          <w:b w:val="0"/>
          <w:sz w:val="20"/>
          <w:szCs w:val="20"/>
        </w:rPr>
        <w:t>submit</w:t>
      </w:r>
      <w:r w:rsidR="00BB7082" w:rsidRPr="00A055FB">
        <w:rPr>
          <w:b w:val="0"/>
          <w:sz w:val="20"/>
          <w:szCs w:val="20"/>
        </w:rPr>
        <w:t xml:space="preserve"> </w:t>
      </w:r>
      <w:r w:rsidRPr="00A055FB">
        <w:rPr>
          <w:b w:val="0"/>
          <w:sz w:val="20"/>
          <w:szCs w:val="20"/>
        </w:rPr>
        <w:t>Relevant Data by the Reporting Deadline to a Relevant Trade Repository.</w:t>
      </w:r>
    </w:p>
    <w:p w14:paraId="2C3B31C9" w14:textId="77777777"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TR</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Pr>
          <w:b w:val="0"/>
          <w:sz w:val="20"/>
          <w:szCs w:val="20"/>
        </w:rPr>
        <w:t>2</w:t>
      </w:r>
      <w:r>
        <w:rPr>
          <w:b w:val="0"/>
          <w:sz w:val="20"/>
          <w:szCs w:val="20"/>
        </w:rPr>
        <w:fldChar w:fldCharType="end"/>
      </w:r>
      <w:r>
        <w:rPr>
          <w:b w:val="0"/>
          <w:sz w:val="20"/>
          <w:szCs w:val="20"/>
        </w:rPr>
        <w:t xml:space="preserve"> of the General Provisions.</w:t>
      </w:r>
    </w:p>
    <w:p w14:paraId="2C3B31CA"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Trade Repository</w:t>
      </w:r>
      <w:r w:rsidRPr="006D21AF">
        <w:rPr>
          <w:b w:val="0"/>
          <w:sz w:val="20"/>
          <w:szCs w:val="20"/>
        </w:rPr>
        <w:t>” means a legal person that centrally collects and maintains the records of derivatives, securities financing transactions, or such other relevant products specified in an applicable Annex and registered as such in accordance with the applicable legislation.</w:t>
      </w:r>
    </w:p>
    <w:p w14:paraId="2C3B31CB" w14:textId="77777777" w:rsidR="00D32104" w:rsidRPr="00992887" w:rsidRDefault="00311173" w:rsidP="008C001B">
      <w:pPr>
        <w:pStyle w:val="Level2"/>
        <w:numPr>
          <w:ilvl w:val="0"/>
          <w:numId w:val="0"/>
        </w:numPr>
        <w:ind w:left="680"/>
      </w:pPr>
      <w:r>
        <w:t>“</w:t>
      </w:r>
      <w:r w:rsidRPr="00311173">
        <w:rPr>
          <w:b/>
          <w:i/>
        </w:rPr>
        <w:t>United Kingdom</w:t>
      </w:r>
      <w:r>
        <w:t>” or “</w:t>
      </w:r>
      <w:r w:rsidRPr="00311173">
        <w:rPr>
          <w:b/>
          <w:i/>
        </w:rPr>
        <w:t>UK</w:t>
      </w:r>
      <w:r>
        <w:t xml:space="preserve">” means </w:t>
      </w:r>
      <w:r w:rsidR="002C470F">
        <w:t xml:space="preserve">England and Wales with Scotland (forming Great Britain), </w:t>
      </w:r>
      <w:r w:rsidR="002C470F" w:rsidRPr="00992887">
        <w:t>and Northern Ireland.</w:t>
      </w:r>
    </w:p>
    <w:p w14:paraId="698A147B" w14:textId="611000E3" w:rsidR="00125ACA" w:rsidRPr="00992887" w:rsidRDefault="00125ACA" w:rsidP="008C001B">
      <w:pPr>
        <w:pStyle w:val="Level2"/>
        <w:numPr>
          <w:ilvl w:val="0"/>
          <w:numId w:val="0"/>
        </w:numPr>
        <w:ind w:left="680"/>
      </w:pPr>
      <w:r w:rsidRPr="00992887">
        <w:t>"</w:t>
      </w:r>
      <w:r w:rsidRPr="00992887">
        <w:rPr>
          <w:b/>
          <w:bCs/>
          <w:i/>
          <w:iCs/>
        </w:rPr>
        <w:t>UK EMIR</w:t>
      </w:r>
      <w:r w:rsidRPr="00992887">
        <w:t xml:space="preserve">” means </w:t>
      </w:r>
      <w:r w:rsidR="00577DCE">
        <w:t xml:space="preserve">UK domestic legislation or regulation from time to time that has the effect of implementing </w:t>
      </w:r>
      <w:r w:rsidRPr="00992887">
        <w:t>EMIR</w:t>
      </w:r>
      <w:r w:rsidR="00577DCE">
        <w:t>, with any applicable modifications, in the United Kingdom</w:t>
      </w:r>
      <w:r w:rsidRPr="00992887">
        <w:t>.</w:t>
      </w:r>
      <w:r w:rsidR="00830F61" w:rsidRPr="00992887">
        <w:t xml:space="preserve"> </w:t>
      </w:r>
      <w:r w:rsidRPr="00992887">
        <w:t xml:space="preserve"> </w:t>
      </w:r>
    </w:p>
    <w:p w14:paraId="4C2EF291" w14:textId="774FF480" w:rsidR="00981580" w:rsidRDefault="00981580" w:rsidP="008C001B">
      <w:pPr>
        <w:pStyle w:val="Level2"/>
        <w:numPr>
          <w:ilvl w:val="0"/>
          <w:numId w:val="0"/>
        </w:numPr>
        <w:ind w:left="680"/>
      </w:pPr>
      <w:r w:rsidRPr="00992887">
        <w:t>“</w:t>
      </w:r>
      <w:r w:rsidRPr="00992887">
        <w:rPr>
          <w:b/>
          <w:bCs/>
          <w:i/>
          <w:iCs/>
        </w:rPr>
        <w:t>UK SFTR</w:t>
      </w:r>
      <w:r w:rsidRPr="00992887">
        <w:t xml:space="preserve">” means </w:t>
      </w:r>
      <w:r w:rsidR="00577DCE">
        <w:t>UK domestic legislation or regulation from time to time that has the effect of implementing SFTR, with any applicable modifications, in the United Kingdom</w:t>
      </w:r>
      <w:r w:rsidRPr="00992887">
        <w:t>.</w:t>
      </w:r>
      <w:r w:rsidR="00830F61">
        <w:t xml:space="preserve"> </w:t>
      </w:r>
    </w:p>
    <w:p w14:paraId="2C3B31CC" w14:textId="77777777" w:rsidR="009B7031" w:rsidRPr="009B7031" w:rsidRDefault="009B7031" w:rsidP="009B7031">
      <w:pPr>
        <w:pStyle w:val="Level2"/>
      </w:pPr>
      <w:r>
        <w:rPr>
          <w:b/>
        </w:rPr>
        <w:t>Construction</w:t>
      </w:r>
    </w:p>
    <w:p w14:paraId="2C3B31CD" w14:textId="77777777" w:rsidR="009B7031" w:rsidRDefault="009B7031" w:rsidP="009B7031">
      <w:pPr>
        <w:pStyle w:val="Level3"/>
      </w:pPr>
      <w:r w:rsidRPr="009B7031">
        <w:t>Unless this Agreement expressly provides to the contrary, any reference in this Agreement to:</w:t>
      </w:r>
    </w:p>
    <w:p w14:paraId="2C3B31CE" w14:textId="77777777" w:rsidR="009B7031" w:rsidRPr="009B7031" w:rsidRDefault="009B7031" w:rsidP="009B7031">
      <w:pPr>
        <w:pStyle w:val="Level4"/>
        <w:rPr>
          <w:szCs w:val="28"/>
        </w:rPr>
      </w:pPr>
      <w:r w:rsidRPr="009B7031">
        <w:t>a party or any other person includes its successors in title, permitted assigns and permitted transferees;</w:t>
      </w:r>
    </w:p>
    <w:p w14:paraId="2C3B31CF" w14:textId="77777777" w:rsidR="009B7031" w:rsidRDefault="009B7031" w:rsidP="009B7031">
      <w:pPr>
        <w:pStyle w:val="Level4"/>
        <w:rPr>
          <w:szCs w:val="20"/>
        </w:rPr>
      </w:pPr>
      <w:r w:rsidRPr="009B7031">
        <w:t>an</w:t>
      </w:r>
      <w:r w:rsidRPr="009B7031">
        <w:rPr>
          <w:szCs w:val="20"/>
        </w:rPr>
        <w:t xml:space="preserve"> amendment includes a supplement, novation, extension (whether of maturity or otherwise), restatement, re-enactment or replacement (however fundamental and whether or not more onerous) and amended will be construed accordingly;</w:t>
      </w:r>
    </w:p>
    <w:p w14:paraId="2C3B31D0" w14:textId="77777777" w:rsidR="009B7031" w:rsidRDefault="009B7031" w:rsidP="009B7031">
      <w:pPr>
        <w:pStyle w:val="Level4"/>
        <w:rPr>
          <w:szCs w:val="20"/>
        </w:rPr>
      </w:pPr>
      <w:r w:rsidRPr="009B7031">
        <w:rPr>
          <w:szCs w:val="20"/>
        </w:rPr>
        <w:t>a person includes any individual, firm, company, corporation, government, state or agency of a state or any association or body (including a partnership, trust, fund, joint venture or consortium) or other entity (whether or not having separate legal personality);</w:t>
      </w:r>
    </w:p>
    <w:p w14:paraId="2C3B31D1" w14:textId="77777777" w:rsidR="009B7031" w:rsidRDefault="009B7031" w:rsidP="009B7031">
      <w:pPr>
        <w:pStyle w:val="Level4"/>
        <w:rPr>
          <w:szCs w:val="20"/>
        </w:rPr>
      </w:pPr>
      <w:r w:rsidRPr="009B7031">
        <w:rPr>
          <w:szCs w:val="20"/>
        </w:rPr>
        <w:t>a regulation includes any regulation, rule, official directive, request or guideline (whether or not having the force of law but, if not having the force of law, being of a type with which persons to which it applies are generally accustomed to comply) of any governmental, inter-governmental or supranational body, agency or department, or of any regulatory, self-regulatory or other authority or organisation; and</w:t>
      </w:r>
    </w:p>
    <w:p w14:paraId="2C3B31D2" w14:textId="77777777" w:rsidR="009B7031" w:rsidRPr="009B7031" w:rsidRDefault="009B7031" w:rsidP="009B7031">
      <w:pPr>
        <w:pStyle w:val="Level4"/>
        <w:rPr>
          <w:szCs w:val="20"/>
        </w:rPr>
      </w:pPr>
      <w:r w:rsidRPr="009B7031">
        <w:rPr>
          <w:szCs w:val="20"/>
        </w:rPr>
        <w:t xml:space="preserve">a provision of law is a reference to that provision as amended </w:t>
      </w:r>
      <w:r w:rsidR="00ED0CC4">
        <w:rPr>
          <w:szCs w:val="20"/>
        </w:rPr>
        <w:t xml:space="preserve">from time to time </w:t>
      </w:r>
      <w:r w:rsidRPr="009B7031">
        <w:rPr>
          <w:szCs w:val="20"/>
        </w:rPr>
        <w:t>and includes any subordinate legislation.</w:t>
      </w:r>
    </w:p>
    <w:p w14:paraId="2C3B31D3" w14:textId="77777777" w:rsidR="009B7031" w:rsidRPr="009B7031" w:rsidRDefault="009B7031" w:rsidP="009B7031">
      <w:pPr>
        <w:pStyle w:val="Level3"/>
        <w:rPr>
          <w:szCs w:val="20"/>
        </w:rPr>
      </w:pPr>
      <w:r w:rsidRPr="009B7031">
        <w:rPr>
          <w:szCs w:val="20"/>
        </w:rPr>
        <w:t xml:space="preserve">A reference to a "Section" is a reference to a section of this Agreement, </w:t>
      </w:r>
      <w:r>
        <w:rPr>
          <w:szCs w:val="20"/>
        </w:rPr>
        <w:t xml:space="preserve">a reference to an “Annex” is a reference to an annex to this Agreement, </w:t>
      </w:r>
      <w:r w:rsidRPr="009B7031">
        <w:rPr>
          <w:szCs w:val="20"/>
        </w:rPr>
        <w:t xml:space="preserve">a reference to a "Schedule" is a reference to a schedule to this Agreement and a reference to a "Paragraph" is a reference to a paragraph of </w:t>
      </w:r>
      <w:r>
        <w:rPr>
          <w:szCs w:val="20"/>
        </w:rPr>
        <w:t>an</w:t>
      </w:r>
      <w:r w:rsidR="00B76F7F">
        <w:rPr>
          <w:szCs w:val="20"/>
        </w:rPr>
        <w:t xml:space="preserve"> Annex</w:t>
      </w:r>
      <w:r w:rsidRPr="009B7031">
        <w:rPr>
          <w:szCs w:val="20"/>
        </w:rPr>
        <w:t>.</w:t>
      </w:r>
    </w:p>
    <w:p w14:paraId="2C3B31D4" w14:textId="77777777" w:rsidR="009B7031" w:rsidRPr="009B7031" w:rsidRDefault="009B7031" w:rsidP="009B7031">
      <w:pPr>
        <w:pStyle w:val="Level3"/>
        <w:rPr>
          <w:szCs w:val="20"/>
        </w:rPr>
      </w:pPr>
      <w:r w:rsidRPr="009B7031">
        <w:rPr>
          <w:szCs w:val="20"/>
        </w:rPr>
        <w:lastRenderedPageBreak/>
        <w:t>The headings used in this Agreement are for convenience of reference only and are not to affect the construction of or to be taken into consideration in interpreting this Agreement.</w:t>
      </w:r>
    </w:p>
    <w:p w14:paraId="2C3B31D5" w14:textId="77777777" w:rsidR="009E398A" w:rsidRDefault="009B7031" w:rsidP="009B7031">
      <w:pPr>
        <w:pStyle w:val="Level3"/>
      </w:pPr>
      <w:r w:rsidRPr="009B7031">
        <w:rPr>
          <w:szCs w:val="20"/>
        </w:rPr>
        <w:t xml:space="preserve">For the avoidance of doubt, the meanings of the terms "contractor" and "agent" as used in Sections </w:t>
      </w:r>
      <w:r w:rsidR="00327064">
        <w:rPr>
          <w:szCs w:val="20"/>
        </w:rPr>
        <w:fldChar w:fldCharType="begin"/>
      </w:r>
      <w:r w:rsidR="00327064">
        <w:rPr>
          <w:szCs w:val="20"/>
        </w:rPr>
        <w:instrText xml:space="preserve"> REF _Ref26273747 \r \h </w:instrText>
      </w:r>
      <w:r w:rsidR="00327064">
        <w:rPr>
          <w:szCs w:val="20"/>
        </w:rPr>
      </w:r>
      <w:r w:rsidR="00327064">
        <w:rPr>
          <w:szCs w:val="20"/>
        </w:rPr>
        <w:fldChar w:fldCharType="separate"/>
      </w:r>
      <w:r w:rsidR="006326FE">
        <w:rPr>
          <w:szCs w:val="20"/>
        </w:rPr>
        <w:t>6</w:t>
      </w:r>
      <w:r w:rsidR="00327064">
        <w:rPr>
          <w:szCs w:val="20"/>
        </w:rPr>
        <w:fldChar w:fldCharType="end"/>
      </w:r>
      <w:r w:rsidRPr="009B7031">
        <w:rPr>
          <w:szCs w:val="20"/>
        </w:rPr>
        <w:t xml:space="preserve"> (</w:t>
      </w:r>
      <w:r w:rsidRPr="00B76F7F">
        <w:rPr>
          <w:i/>
          <w:szCs w:val="20"/>
        </w:rPr>
        <w:t>Liability</w:t>
      </w:r>
      <w:r w:rsidRPr="009B7031">
        <w:rPr>
          <w:szCs w:val="20"/>
        </w:rPr>
        <w:t>)</w:t>
      </w:r>
      <w:r w:rsidR="00B76F7F">
        <w:rPr>
          <w:szCs w:val="20"/>
        </w:rPr>
        <w:t xml:space="preserve"> and</w:t>
      </w:r>
      <w:r w:rsidR="007760C2">
        <w:rPr>
          <w:szCs w:val="20"/>
        </w:rPr>
        <w:t xml:space="preserve"> </w:t>
      </w:r>
      <w:r w:rsidR="00327064">
        <w:rPr>
          <w:szCs w:val="20"/>
        </w:rPr>
        <w:fldChar w:fldCharType="begin"/>
      </w:r>
      <w:r w:rsidR="00327064">
        <w:rPr>
          <w:szCs w:val="20"/>
        </w:rPr>
        <w:instrText xml:space="preserve"> REF _Ref26273757 \r \h </w:instrText>
      </w:r>
      <w:r w:rsidR="00327064">
        <w:rPr>
          <w:szCs w:val="20"/>
        </w:rPr>
      </w:r>
      <w:r w:rsidR="00327064">
        <w:rPr>
          <w:szCs w:val="20"/>
        </w:rPr>
        <w:fldChar w:fldCharType="separate"/>
      </w:r>
      <w:r w:rsidR="006326FE">
        <w:rPr>
          <w:szCs w:val="20"/>
        </w:rPr>
        <w:t>8</w:t>
      </w:r>
      <w:r w:rsidR="00327064">
        <w:rPr>
          <w:szCs w:val="20"/>
        </w:rPr>
        <w:fldChar w:fldCharType="end"/>
      </w:r>
      <w:r w:rsidR="00B76F7F">
        <w:rPr>
          <w:szCs w:val="20"/>
        </w:rPr>
        <w:t xml:space="preserve"> (</w:t>
      </w:r>
      <w:r w:rsidR="00B76F7F" w:rsidRPr="00B76F7F">
        <w:rPr>
          <w:i/>
          <w:szCs w:val="20"/>
        </w:rPr>
        <w:t>Indemnity</w:t>
      </w:r>
      <w:r w:rsidR="00B76F7F">
        <w:rPr>
          <w:szCs w:val="20"/>
        </w:rPr>
        <w:t>) of the Delegated Reporting Provisions and Section</w:t>
      </w:r>
      <w:r w:rsidR="001A2D50">
        <w:rPr>
          <w:szCs w:val="20"/>
        </w:rPr>
        <w:t>s</w:t>
      </w:r>
      <w:r w:rsidR="00B76F7F">
        <w:rPr>
          <w:szCs w:val="20"/>
        </w:rPr>
        <w:t xml:space="preserve"> </w:t>
      </w:r>
      <w:r w:rsidR="001A2D50">
        <w:rPr>
          <w:szCs w:val="20"/>
        </w:rPr>
        <w:fldChar w:fldCharType="begin"/>
      </w:r>
      <w:r w:rsidR="001A2D50">
        <w:rPr>
          <w:szCs w:val="20"/>
        </w:rPr>
        <w:instrText xml:space="preserve"> REF _Ref26389367 \r \h </w:instrText>
      </w:r>
      <w:r w:rsidR="001A2D50">
        <w:rPr>
          <w:szCs w:val="20"/>
        </w:rPr>
      </w:r>
      <w:r w:rsidR="001A2D50">
        <w:rPr>
          <w:szCs w:val="20"/>
        </w:rPr>
        <w:fldChar w:fldCharType="separate"/>
      </w:r>
      <w:r w:rsidR="006326FE">
        <w:rPr>
          <w:szCs w:val="20"/>
        </w:rPr>
        <w:t>3</w:t>
      </w:r>
      <w:r w:rsidR="001A2D50">
        <w:rPr>
          <w:szCs w:val="20"/>
        </w:rPr>
        <w:fldChar w:fldCharType="end"/>
      </w:r>
      <w:r w:rsidR="001A2D50">
        <w:rPr>
          <w:szCs w:val="20"/>
        </w:rPr>
        <w:t xml:space="preserve"> (</w:t>
      </w:r>
      <w:r w:rsidR="001A2D50" w:rsidRPr="001A2D50">
        <w:rPr>
          <w:i/>
          <w:szCs w:val="20"/>
        </w:rPr>
        <w:t>Liability</w:t>
      </w:r>
      <w:r w:rsidR="001A2D50">
        <w:rPr>
          <w:szCs w:val="20"/>
        </w:rPr>
        <w:t xml:space="preserve">) and </w:t>
      </w:r>
      <w:r w:rsidR="00327064">
        <w:rPr>
          <w:szCs w:val="20"/>
        </w:rPr>
        <w:fldChar w:fldCharType="begin"/>
      </w:r>
      <w:r w:rsidR="00327064">
        <w:rPr>
          <w:szCs w:val="20"/>
        </w:rPr>
        <w:instrText xml:space="preserve"> REF _Ref26274691 \r \h </w:instrText>
      </w:r>
      <w:r w:rsidR="00327064">
        <w:rPr>
          <w:szCs w:val="20"/>
        </w:rPr>
      </w:r>
      <w:r w:rsidR="00327064">
        <w:rPr>
          <w:szCs w:val="20"/>
        </w:rPr>
        <w:fldChar w:fldCharType="separate"/>
      </w:r>
      <w:r w:rsidR="006326FE">
        <w:rPr>
          <w:szCs w:val="20"/>
        </w:rPr>
        <w:t>4</w:t>
      </w:r>
      <w:r w:rsidR="00327064">
        <w:rPr>
          <w:szCs w:val="20"/>
        </w:rPr>
        <w:fldChar w:fldCharType="end"/>
      </w:r>
      <w:r w:rsidRPr="009B7031">
        <w:rPr>
          <w:szCs w:val="20"/>
        </w:rPr>
        <w:t xml:space="preserve"> (</w:t>
      </w:r>
      <w:r w:rsidRPr="00B76F7F">
        <w:rPr>
          <w:i/>
          <w:szCs w:val="20"/>
        </w:rPr>
        <w:t>Indemnity</w:t>
      </w:r>
      <w:r w:rsidRPr="009B7031">
        <w:rPr>
          <w:szCs w:val="20"/>
        </w:rPr>
        <w:t xml:space="preserve">) </w:t>
      </w:r>
      <w:r w:rsidR="00B76F7F">
        <w:rPr>
          <w:szCs w:val="20"/>
        </w:rPr>
        <w:t xml:space="preserve">of the Mandatory Reporting Provisions </w:t>
      </w:r>
      <w:r w:rsidRPr="009B7031">
        <w:rPr>
          <w:szCs w:val="20"/>
        </w:rPr>
        <w:t>do not include any Third Party Service Provider.</w:t>
      </w:r>
    </w:p>
    <w:p w14:paraId="2C3B31D6" w14:textId="77777777" w:rsidR="009B7031" w:rsidRDefault="009B7031" w:rsidP="000C58E9">
      <w:pPr>
        <w:pStyle w:val="AODocTxt"/>
        <w:rPr>
          <w:rFonts w:asciiTheme="majorHAnsi" w:hAnsiTheme="majorHAnsi" w:cstheme="majorHAnsi"/>
          <w:b/>
        </w:rPr>
      </w:pPr>
    </w:p>
    <w:p w14:paraId="2C3B31D7" w14:textId="77777777" w:rsidR="000C58E9" w:rsidRPr="00220E96" w:rsidRDefault="000C58E9" w:rsidP="00220E96">
      <w:pPr>
        <w:pStyle w:val="AODocTxt"/>
        <w:rPr>
          <w:rFonts w:asciiTheme="majorHAnsi" w:hAnsiTheme="majorHAnsi" w:cstheme="majorHAnsi"/>
          <w:b/>
        </w:rPr>
      </w:pPr>
      <w:r w:rsidRPr="000C58E9">
        <w:rPr>
          <w:rFonts w:asciiTheme="majorHAnsi" w:hAnsiTheme="majorHAnsi" w:cstheme="majorHAnsi"/>
          <w:b/>
        </w:rPr>
        <w:t>THIS AGREEMENT has been executed by the parties on the respective dates specified below with effect from the date stated at the beginning of this Agreement.</w:t>
      </w:r>
    </w:p>
    <w:p w14:paraId="2C3B31D8" w14:textId="77777777" w:rsidR="004D13FB" w:rsidRDefault="004D13FB">
      <w:pPr>
        <w:rPr>
          <w:b/>
          <w:kern w:val="20"/>
          <w:sz w:val="36"/>
          <w:szCs w:val="36"/>
        </w:rPr>
      </w:pPr>
      <w:r>
        <w:rPr>
          <w:b/>
          <w:sz w:val="36"/>
          <w:szCs w:val="36"/>
        </w:rPr>
        <w:br w:type="page"/>
      </w:r>
    </w:p>
    <w:p w14:paraId="2C3B31D9" w14:textId="77777777" w:rsidR="000C58E9" w:rsidRPr="00DA0C2E" w:rsidRDefault="000C58E9" w:rsidP="000C58E9">
      <w:pPr>
        <w:pStyle w:val="AODocTxt"/>
        <w:jc w:val="center"/>
        <w:rPr>
          <w:rFonts w:asciiTheme="majorHAnsi" w:hAnsiTheme="majorHAnsi" w:cstheme="majorHAnsi"/>
          <w:b/>
        </w:rPr>
      </w:pPr>
      <w:r w:rsidRPr="00DA0C2E">
        <w:rPr>
          <w:rFonts w:asciiTheme="majorHAnsi" w:hAnsiTheme="majorHAnsi" w:cstheme="majorHAnsi"/>
          <w:b/>
        </w:rPr>
        <w:lastRenderedPageBreak/>
        <w:t>SIGNATORIES</w:t>
      </w:r>
    </w:p>
    <w:p w14:paraId="2C3B31DA" w14:textId="77777777" w:rsidR="000C58E9" w:rsidRPr="00DA0C2E" w:rsidRDefault="000C58E9" w:rsidP="000C58E9">
      <w:pPr>
        <w:pStyle w:val="AODocTxt"/>
        <w:rPr>
          <w:rFonts w:asciiTheme="majorHAnsi" w:hAnsiTheme="majorHAnsi" w:cstheme="majorHAnsi"/>
        </w:rPr>
      </w:pPr>
    </w:p>
    <w:p w14:paraId="2C3B31DB"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w:t>
      </w:r>
    </w:p>
    <w:p w14:paraId="2C3B31DC" w14:textId="77777777" w:rsidR="000C58E9" w:rsidRPr="00DA0C2E" w:rsidRDefault="000C58E9" w:rsidP="000C58E9">
      <w:pPr>
        <w:pStyle w:val="AODocTxt"/>
        <w:ind w:left="4962" w:hanging="4962"/>
        <w:rPr>
          <w:rFonts w:asciiTheme="majorHAnsi" w:hAnsiTheme="majorHAnsi" w:cstheme="majorHAnsi"/>
          <w:sz w:val="20"/>
        </w:rPr>
      </w:pPr>
      <w:r w:rsidRPr="00DA0C2E">
        <w:rPr>
          <w:rFonts w:asciiTheme="majorHAnsi" w:hAnsiTheme="majorHAnsi" w:cstheme="majorHAnsi"/>
          <w:b/>
          <w:sz w:val="20"/>
        </w:rPr>
        <w:t>Reporting Party</w:t>
      </w:r>
      <w:r w:rsidRPr="00DA0C2E">
        <w:rPr>
          <w:rFonts w:asciiTheme="majorHAnsi" w:hAnsiTheme="majorHAnsi" w:cstheme="majorHAnsi"/>
          <w:sz w:val="20"/>
        </w:rPr>
        <w:tab/>
        <w:t>[</w:t>
      </w:r>
      <w:r w:rsidRPr="00DA0C2E">
        <w:rPr>
          <w:rFonts w:asciiTheme="majorHAnsi" w:hAnsiTheme="majorHAnsi" w:cstheme="majorHAnsi"/>
          <w:b/>
          <w:sz w:val="20"/>
        </w:rPr>
        <w:t>Client</w:t>
      </w:r>
      <w:r w:rsidRPr="00DA0C2E">
        <w:rPr>
          <w:rFonts w:asciiTheme="majorHAnsi" w:hAnsiTheme="majorHAnsi" w:cstheme="majorHAnsi"/>
          <w:sz w:val="20"/>
        </w:rPr>
        <w:t>]/[</w:t>
      </w:r>
      <w:r w:rsidRPr="00DA0C2E">
        <w:rPr>
          <w:rFonts w:asciiTheme="majorHAnsi" w:hAnsiTheme="majorHAnsi" w:cstheme="majorHAnsi"/>
          <w:b/>
          <w:sz w:val="20"/>
        </w:rPr>
        <w:t>Agent</w:t>
      </w:r>
      <w:r w:rsidRPr="00DA0C2E">
        <w:rPr>
          <w:rFonts w:asciiTheme="majorHAnsi" w:hAnsiTheme="majorHAnsi" w:cstheme="majorHAnsi"/>
          <w:sz w:val="20"/>
        </w:rPr>
        <w:t xml:space="preserve"> acting for and on behalf of the Client(s) listed in Schedule [●] (</w:t>
      </w:r>
      <w:r w:rsidRPr="00DA0C2E">
        <w:rPr>
          <w:rFonts w:asciiTheme="majorHAnsi" w:hAnsiTheme="majorHAnsi" w:cstheme="majorHAnsi"/>
          <w:i/>
          <w:sz w:val="20"/>
        </w:rPr>
        <w:t>List of Clients</w:t>
      </w:r>
      <w:r w:rsidRPr="00DA0C2E">
        <w:rPr>
          <w:rFonts w:asciiTheme="majorHAnsi" w:hAnsiTheme="majorHAnsi" w:cstheme="majorHAnsi"/>
          <w:sz w:val="20"/>
        </w:rPr>
        <w:t>) to this Agreement.]/[</w:t>
      </w:r>
      <w:r w:rsidRPr="00DA0C2E">
        <w:rPr>
          <w:rFonts w:asciiTheme="majorHAnsi" w:hAnsiTheme="majorHAnsi" w:cstheme="majorHAnsi"/>
          <w:b/>
          <w:sz w:val="20"/>
        </w:rPr>
        <w:t>Fund Manager</w:t>
      </w:r>
      <w:r w:rsidRPr="00DA0C2E">
        <w:rPr>
          <w:rFonts w:asciiTheme="majorHAnsi" w:hAnsiTheme="majorHAnsi" w:cstheme="majorHAnsi"/>
          <w:sz w:val="20"/>
        </w:rPr>
        <w:t xml:space="preserve"> acting in its capacity as manager of the Fund(s) listed in Schedule [●] (</w:t>
      </w:r>
      <w:r w:rsidRPr="00DA0C2E">
        <w:rPr>
          <w:rFonts w:asciiTheme="majorHAnsi" w:hAnsiTheme="majorHAnsi" w:cstheme="majorHAnsi"/>
          <w:i/>
          <w:sz w:val="20"/>
        </w:rPr>
        <w:t>List of Funds</w:t>
      </w:r>
      <w:r w:rsidRPr="00DA0C2E">
        <w:rPr>
          <w:rFonts w:asciiTheme="majorHAnsi" w:hAnsiTheme="majorHAnsi" w:cstheme="majorHAnsi"/>
          <w:sz w:val="20"/>
        </w:rPr>
        <w:t>) to this Agreement.]</w:t>
      </w:r>
    </w:p>
    <w:p w14:paraId="2C3B31DD"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w:t>
      </w:r>
    </w:p>
    <w:p w14:paraId="2C3B31DE"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(LEI number)</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0021593E">
        <w:rPr>
          <w:rFonts w:asciiTheme="majorHAnsi" w:hAnsiTheme="majorHAnsi" w:cstheme="majorHAnsi"/>
          <w:sz w:val="20"/>
        </w:rPr>
        <w:tab/>
      </w:r>
      <w:r w:rsidR="0021593E">
        <w:rPr>
          <w:rFonts w:asciiTheme="majorHAnsi" w:hAnsiTheme="majorHAnsi" w:cstheme="majorHAnsi"/>
          <w:sz w:val="20"/>
        </w:rPr>
        <w:tab/>
      </w:r>
      <w:r w:rsidRPr="00DA0C2E">
        <w:rPr>
          <w:rFonts w:asciiTheme="majorHAnsi" w:hAnsiTheme="majorHAnsi" w:cstheme="majorHAnsi"/>
          <w:sz w:val="20"/>
        </w:rPr>
        <w:t>(LEI number)</w:t>
      </w:r>
    </w:p>
    <w:p w14:paraId="2C3B31DF"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By: ………………………………..</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By: ………………………………..</w:t>
      </w:r>
    </w:p>
    <w:p w14:paraId="2C3B31E0"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Name:</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Name:</w:t>
      </w:r>
    </w:p>
    <w:p w14:paraId="2C3B31E1"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Title:</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Title:</w:t>
      </w:r>
    </w:p>
    <w:p w14:paraId="2C3B31E2" w14:textId="77777777" w:rsidR="000C58E9" w:rsidRPr="00DA0C2E" w:rsidRDefault="000C58E9" w:rsidP="000C58E9">
      <w:pPr>
        <w:pStyle w:val="AODocTxt"/>
        <w:rPr>
          <w:rFonts w:asciiTheme="majorHAnsi" w:hAnsiTheme="majorHAnsi" w:cstheme="majorHAnsi"/>
          <w:sz w:val="20"/>
        </w:rPr>
      </w:pPr>
      <w:r w:rsidRPr="00DA0C2E">
        <w:rPr>
          <w:rFonts w:asciiTheme="majorHAnsi" w:hAnsiTheme="majorHAnsi" w:cstheme="majorHAnsi"/>
          <w:sz w:val="20"/>
        </w:rPr>
        <w:t>Date:</w:t>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r>
      <w:r w:rsidRPr="00DA0C2E">
        <w:rPr>
          <w:rFonts w:asciiTheme="majorHAnsi" w:hAnsiTheme="majorHAnsi" w:cstheme="majorHAnsi"/>
          <w:sz w:val="20"/>
        </w:rPr>
        <w:tab/>
        <w:t>Date:</w:t>
      </w:r>
    </w:p>
    <w:p w14:paraId="2C3B31E3" w14:textId="77777777" w:rsidR="000C58E9" w:rsidRDefault="000C58E9" w:rsidP="009E7A37">
      <w:pPr>
        <w:pStyle w:val="Body1"/>
        <w:jc w:val="center"/>
        <w:rPr>
          <w:b/>
          <w:sz w:val="32"/>
          <w:szCs w:val="36"/>
        </w:rPr>
      </w:pPr>
    </w:p>
    <w:p w14:paraId="2C3B31E4" w14:textId="77777777" w:rsidR="000C58E9" w:rsidRDefault="000C58E9" w:rsidP="000C58E9">
      <w:pPr>
        <w:pStyle w:val="Body1"/>
        <w:jc w:val="center"/>
        <w:rPr>
          <w:b/>
          <w:sz w:val="32"/>
          <w:szCs w:val="36"/>
        </w:rPr>
      </w:pPr>
      <w:r>
        <w:rPr>
          <w:b/>
          <w:sz w:val="32"/>
          <w:szCs w:val="36"/>
        </w:rPr>
        <w:br w:type="page"/>
      </w:r>
    </w:p>
    <w:p w14:paraId="2C3B31E5" w14:textId="77777777" w:rsidR="005401B2" w:rsidRPr="004B08DB" w:rsidRDefault="008D70C8" w:rsidP="009E7A37">
      <w:pPr>
        <w:pStyle w:val="Body1"/>
        <w:jc w:val="center"/>
        <w:rPr>
          <w:b/>
          <w:sz w:val="32"/>
          <w:szCs w:val="36"/>
        </w:rPr>
      </w:pPr>
      <w:r>
        <w:rPr>
          <w:b/>
          <w:sz w:val="32"/>
          <w:szCs w:val="36"/>
        </w:rPr>
        <w:lastRenderedPageBreak/>
        <w:t>[</w:t>
      </w:r>
      <w:r w:rsidR="004B08DB" w:rsidRPr="004B08DB">
        <w:rPr>
          <w:b/>
          <w:sz w:val="32"/>
          <w:szCs w:val="36"/>
        </w:rPr>
        <w:t>Derivatives</w:t>
      </w:r>
      <w:r w:rsidR="00670882" w:rsidRPr="004B08DB">
        <w:rPr>
          <w:b/>
          <w:sz w:val="32"/>
          <w:szCs w:val="36"/>
        </w:rPr>
        <w:t xml:space="preserve"> </w:t>
      </w:r>
      <w:r w:rsidR="005401B2" w:rsidRPr="004B08DB">
        <w:rPr>
          <w:b/>
          <w:sz w:val="32"/>
          <w:szCs w:val="36"/>
        </w:rPr>
        <w:t>Annex</w:t>
      </w:r>
      <w:r>
        <w:rPr>
          <w:b/>
          <w:sz w:val="32"/>
          <w:szCs w:val="36"/>
        </w:rPr>
        <w:t>]</w:t>
      </w:r>
    </w:p>
    <w:p w14:paraId="2C3B31E6" w14:textId="77777777" w:rsidR="00D95E42" w:rsidRPr="00D95E42" w:rsidRDefault="00D95E42" w:rsidP="004C1AAA">
      <w:pPr>
        <w:pStyle w:val="Body1"/>
        <w:ind w:left="0"/>
        <w:rPr>
          <w:color w:val="FF0000"/>
        </w:rPr>
      </w:pPr>
    </w:p>
    <w:p w14:paraId="2C3B31E7" w14:textId="77777777" w:rsidR="00DF5AA2" w:rsidRPr="00DF5AA2" w:rsidRDefault="00246655" w:rsidP="004C1AAA">
      <w:pPr>
        <w:pStyle w:val="Body1"/>
        <w:ind w:left="0"/>
        <w:rPr>
          <w:b/>
        </w:rPr>
      </w:pPr>
      <w:r w:rsidRPr="00BC78C2">
        <w:rPr>
          <w:b/>
        </w:rPr>
        <w:t>(</w:t>
      </w:r>
      <w:r w:rsidR="000D7576" w:rsidRPr="00BC78C2">
        <w:rPr>
          <w:b/>
        </w:rPr>
        <w:t>1</w:t>
      </w:r>
      <w:r w:rsidRPr="00BC78C2">
        <w:rPr>
          <w:b/>
        </w:rPr>
        <w:t>)</w:t>
      </w:r>
      <w:r>
        <w:tab/>
      </w:r>
      <w:r w:rsidR="00DF5AA2" w:rsidRPr="00DF5AA2">
        <w:rPr>
          <w:b/>
        </w:rPr>
        <w:t xml:space="preserve">Effective Date </w:t>
      </w:r>
    </w:p>
    <w:p w14:paraId="2C3B31E8" w14:textId="77777777" w:rsidR="009E7A37" w:rsidRDefault="00246655" w:rsidP="00DF5AA2">
      <w:pPr>
        <w:pStyle w:val="Body1"/>
      </w:pPr>
      <w:r>
        <w:t xml:space="preserve">This </w:t>
      </w:r>
      <w:r w:rsidR="004B08DB">
        <w:t>Derivatives</w:t>
      </w:r>
      <w:r>
        <w:t xml:space="preserve"> Annex </w:t>
      </w:r>
      <w:r w:rsidRPr="00E443AF">
        <w:t>shall be effective</w:t>
      </w:r>
      <w:r>
        <w:t xml:space="preserve"> on ________________.</w:t>
      </w:r>
    </w:p>
    <w:p w14:paraId="2C3B31EA" w14:textId="77777777" w:rsidR="008A0591" w:rsidRDefault="00ED7819" w:rsidP="000D7576">
      <w:pPr>
        <w:pStyle w:val="Body1"/>
        <w:spacing w:before="240"/>
        <w:ind w:left="0"/>
        <w:rPr>
          <w:b/>
        </w:rPr>
      </w:pPr>
      <w:r>
        <w:rPr>
          <w:b/>
        </w:rPr>
        <w:t>[</w:t>
      </w:r>
      <w:r w:rsidR="008A0591" w:rsidRPr="00D93F36">
        <w:rPr>
          <w:b/>
        </w:rPr>
        <w:t>(2)</w:t>
      </w:r>
      <w:r w:rsidR="008A0591" w:rsidRPr="00D93F36">
        <w:rPr>
          <w:b/>
        </w:rPr>
        <w:tab/>
        <w:t xml:space="preserve">Applicable </w:t>
      </w:r>
      <w:r w:rsidR="00381B30">
        <w:rPr>
          <w:b/>
        </w:rPr>
        <w:t xml:space="preserve">Reporting </w:t>
      </w:r>
      <w:r w:rsidR="008A0591" w:rsidRPr="00D93F36">
        <w:rPr>
          <w:b/>
        </w:rPr>
        <w:t>Regime(s)</w:t>
      </w:r>
      <w:r w:rsidR="00381B30">
        <w:rPr>
          <w:b/>
        </w:rPr>
        <w:t xml:space="preserve"> for Client or Fund</w:t>
      </w:r>
      <w:r w:rsidR="00B67938" w:rsidRPr="00D93F36">
        <w:rPr>
          <w:rStyle w:val="FootnoteReference"/>
          <w:b/>
        </w:rPr>
        <w:footnoteReference w:id="10"/>
      </w:r>
    </w:p>
    <w:p w14:paraId="2C3B31EB" w14:textId="77777777" w:rsidR="00725338" w:rsidRPr="00725338" w:rsidRDefault="00725338" w:rsidP="00ED7819">
      <w:pPr>
        <w:pStyle w:val="Body1"/>
        <w:spacing w:before="240"/>
        <w:ind w:left="0"/>
      </w:pPr>
      <w:r w:rsidRPr="00725338">
        <w:tab/>
        <w:t>The following reporting regime(s) (each</w:t>
      </w:r>
      <w:r w:rsidR="00C551FA">
        <w:t>,</w:t>
      </w:r>
      <w:r w:rsidRPr="00725338">
        <w:t xml:space="preserve"> an “</w:t>
      </w:r>
      <w:r w:rsidRPr="00725338">
        <w:rPr>
          <w:b/>
          <w:i/>
        </w:rPr>
        <w:t>Applicable Reporting Regime</w:t>
      </w:r>
      <w:r w:rsidRPr="00725338">
        <w:t>”)</w:t>
      </w:r>
      <w:r>
        <w:t xml:space="preserve"> shall apply:</w:t>
      </w:r>
    </w:p>
    <w:p w14:paraId="2C3B31EC" w14:textId="77777777" w:rsidR="008A0591" w:rsidRPr="00D93F36" w:rsidRDefault="00A76945" w:rsidP="00A76945">
      <w:pPr>
        <w:pStyle w:val="Body1"/>
        <w:rPr>
          <w:rFonts w:asciiTheme="majorHAnsi" w:hAnsiTheme="majorHAnsi" w:cstheme="majorHAnsi"/>
          <w:szCs w:val="20"/>
        </w:rPr>
      </w:pPr>
      <w:r w:rsidRPr="009B2247">
        <w:fldChar w:fldCharType="begin">
          <w:ffData>
            <w:name w:val=""/>
            <w:enabled/>
            <w:calcOnExit w:val="0"/>
            <w:checkBox>
              <w:sizeAuto/>
              <w:default w:val="0"/>
            </w:checkBox>
          </w:ffData>
        </w:fldChar>
      </w:r>
      <w:r w:rsidRPr="009B2247">
        <w:instrText xml:space="preserve"> FORMCHECKBOX </w:instrText>
      </w:r>
      <w:r w:rsidR="00000000">
        <w:fldChar w:fldCharType="separate"/>
      </w:r>
      <w:r w:rsidRPr="009B2247">
        <w:fldChar w:fldCharType="end"/>
      </w:r>
      <w:r w:rsidR="008A0591" w:rsidRPr="00D93F36">
        <w:rPr>
          <w:rFonts w:asciiTheme="majorHAnsi" w:hAnsiTheme="majorHAnsi" w:cstheme="majorHAnsi"/>
          <w:szCs w:val="20"/>
        </w:rPr>
        <w:tab/>
        <w:t>EMIR</w:t>
      </w:r>
    </w:p>
    <w:p w14:paraId="2C3B31ED" w14:textId="1132D7B7" w:rsidR="002F333C" w:rsidRPr="00D93F36" w:rsidRDefault="002F333C" w:rsidP="00A76945">
      <w:pPr>
        <w:pStyle w:val="Body1"/>
        <w:ind w:left="0"/>
        <w:rPr>
          <w:rFonts w:asciiTheme="majorHAnsi" w:hAnsiTheme="majorHAnsi" w:cstheme="majorHAnsi"/>
          <w:szCs w:val="20"/>
        </w:rPr>
      </w:pPr>
      <w:r w:rsidRPr="00D93F36">
        <w:rPr>
          <w:b/>
        </w:rPr>
        <w:tab/>
      </w:r>
      <w:r w:rsidR="00A76945" w:rsidRPr="009B2247">
        <w:fldChar w:fldCharType="begin">
          <w:ffData>
            <w:name w:val=""/>
            <w:enabled/>
            <w:calcOnExit w:val="0"/>
            <w:checkBox>
              <w:sizeAuto/>
              <w:default w:val="0"/>
            </w:checkBox>
          </w:ffData>
        </w:fldChar>
      </w:r>
      <w:r w:rsidR="00A76945" w:rsidRPr="009B2247">
        <w:instrText xml:space="preserve"> FORMCHECKBOX </w:instrText>
      </w:r>
      <w:r w:rsidR="00000000">
        <w:fldChar w:fldCharType="separate"/>
      </w:r>
      <w:r w:rsidR="00A76945" w:rsidRPr="009B2247">
        <w:fldChar w:fldCharType="end"/>
      </w:r>
      <w:r w:rsidRPr="00D93F36">
        <w:rPr>
          <w:rFonts w:asciiTheme="majorHAnsi" w:hAnsiTheme="majorHAnsi" w:cstheme="majorHAnsi"/>
          <w:szCs w:val="20"/>
        </w:rPr>
        <w:tab/>
      </w:r>
      <w:r w:rsidRPr="008F1EDC">
        <w:rPr>
          <w:rFonts w:asciiTheme="majorHAnsi" w:hAnsiTheme="majorHAnsi" w:cstheme="majorHAnsi"/>
          <w:szCs w:val="20"/>
        </w:rPr>
        <w:t>UK EMIR</w:t>
      </w:r>
      <w:r w:rsidR="00011060">
        <w:rPr>
          <w:rFonts w:asciiTheme="majorHAnsi" w:hAnsiTheme="majorHAnsi" w:cstheme="majorHAnsi"/>
          <w:szCs w:val="20"/>
        </w:rPr>
        <w:t>]</w:t>
      </w:r>
    </w:p>
    <w:p w14:paraId="2C3B31EF" w14:textId="77777777" w:rsidR="00253230" w:rsidRDefault="000D7576" w:rsidP="008A0591">
      <w:pPr>
        <w:pStyle w:val="Body1"/>
        <w:spacing w:before="240"/>
        <w:ind w:left="0"/>
        <w:rPr>
          <w:b/>
        </w:rPr>
      </w:pPr>
      <w:r w:rsidRPr="00BC78C2">
        <w:rPr>
          <w:b/>
        </w:rPr>
        <w:t>(</w:t>
      </w:r>
      <w:r w:rsidR="008A0591">
        <w:rPr>
          <w:b/>
        </w:rPr>
        <w:t>3</w:t>
      </w:r>
      <w:r w:rsidRPr="00BC78C2">
        <w:rPr>
          <w:b/>
        </w:rPr>
        <w:t>)</w:t>
      </w:r>
      <w:r>
        <w:t xml:space="preserve"> </w:t>
      </w:r>
      <w:r>
        <w:tab/>
      </w:r>
      <w:r w:rsidR="00AC7DE9" w:rsidRPr="007045A9">
        <w:rPr>
          <w:b/>
        </w:rPr>
        <w:t xml:space="preserve">Relevant </w:t>
      </w:r>
      <w:r w:rsidR="00AC7DE9" w:rsidRPr="00460341">
        <w:rPr>
          <w:b/>
        </w:rPr>
        <w:t>Transactions</w:t>
      </w:r>
      <w:r>
        <w:rPr>
          <w:b/>
        </w:rPr>
        <w:t xml:space="preserve"> and Related Elections</w:t>
      </w:r>
      <w:r w:rsidR="002418C7">
        <w:rPr>
          <w:rStyle w:val="FootnoteReference"/>
          <w:b/>
        </w:rPr>
        <w:footnoteReference w:id="11"/>
      </w:r>
    </w:p>
    <w:p w14:paraId="2C3B31F0" w14:textId="77777777" w:rsidR="00BC78C2" w:rsidRDefault="00BC78C2" w:rsidP="00BC78C2">
      <w:pPr>
        <w:pStyle w:val="Body1"/>
        <w:spacing w:before="240"/>
        <w:ind w:left="0" w:firstLine="680"/>
        <w:rPr>
          <w:b/>
        </w:rPr>
      </w:pPr>
      <w:r>
        <w:rPr>
          <w:b/>
        </w:rPr>
        <w:t>(</w:t>
      </w:r>
      <w:r w:rsidR="00680411">
        <w:rPr>
          <w:b/>
        </w:rPr>
        <w:t>A</w:t>
      </w:r>
      <w:r>
        <w:rPr>
          <w:b/>
        </w:rPr>
        <w:t>)</w:t>
      </w:r>
    </w:p>
    <w:tbl>
      <w:tblPr>
        <w:tblW w:w="730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2024"/>
        <w:gridCol w:w="2781"/>
      </w:tblGrid>
      <w:tr w:rsidR="00187EF5" w:rsidRPr="00C320E8" w14:paraId="2C3B31F4" w14:textId="77777777" w:rsidTr="00187EF5">
        <w:tc>
          <w:tcPr>
            <w:tcW w:w="2496" w:type="dxa"/>
            <w:shd w:val="pct10" w:color="auto" w:fill="auto"/>
          </w:tcPr>
          <w:p w14:paraId="2C3B31F1" w14:textId="77777777" w:rsidR="00187EF5" w:rsidRPr="00963B62" w:rsidRDefault="00187EF5" w:rsidP="002418C7">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A. </w:t>
            </w:r>
            <w:r w:rsidRPr="00963B62">
              <w:rPr>
                <w:rFonts w:asciiTheme="majorHAnsi" w:hAnsiTheme="majorHAnsi" w:cstheme="majorHAnsi"/>
                <w:b/>
                <w:sz w:val="20"/>
                <w:szCs w:val="20"/>
              </w:rPr>
              <w:t>Transaction type</w:t>
            </w:r>
          </w:p>
        </w:tc>
        <w:tc>
          <w:tcPr>
            <w:tcW w:w="2024" w:type="dxa"/>
            <w:shd w:val="pct10" w:color="auto" w:fill="auto"/>
          </w:tcPr>
          <w:p w14:paraId="2C3B31F2" w14:textId="77777777" w:rsidR="00187EF5" w:rsidRPr="00963B62" w:rsidRDefault="00187EF5" w:rsidP="00AA7434">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B. </w:t>
            </w:r>
            <w:r w:rsidRPr="00963B62">
              <w:rPr>
                <w:rFonts w:asciiTheme="majorHAnsi" w:hAnsiTheme="majorHAnsi" w:cstheme="majorHAnsi"/>
                <w:b/>
                <w:sz w:val="20"/>
                <w:szCs w:val="20"/>
              </w:rPr>
              <w:t xml:space="preserve">Reporting </w:t>
            </w:r>
            <w:r>
              <w:rPr>
                <w:rFonts w:asciiTheme="majorHAnsi" w:hAnsiTheme="majorHAnsi" w:cstheme="majorHAnsi"/>
                <w:b/>
                <w:sz w:val="20"/>
                <w:szCs w:val="20"/>
              </w:rPr>
              <w:t>Party [Affiliate]</w:t>
            </w:r>
            <w:r w:rsidRPr="00963B62">
              <w:rPr>
                <w:rFonts w:asciiTheme="majorHAnsi" w:hAnsiTheme="majorHAnsi" w:cstheme="majorHAnsi"/>
                <w:b/>
                <w:sz w:val="20"/>
                <w:szCs w:val="20"/>
              </w:rPr>
              <w:t xml:space="preserve"> is</w:t>
            </w:r>
          </w:p>
        </w:tc>
        <w:tc>
          <w:tcPr>
            <w:tcW w:w="2781" w:type="dxa"/>
            <w:shd w:val="pct10" w:color="auto" w:fill="auto"/>
          </w:tcPr>
          <w:p w14:paraId="2C3B31F3" w14:textId="77777777" w:rsidR="00187EF5" w:rsidRPr="00963B62" w:rsidRDefault="00187EF5" w:rsidP="00AA7434">
            <w:pPr>
              <w:pStyle w:val="AODocTxt"/>
              <w:rPr>
                <w:rFonts w:asciiTheme="majorHAnsi" w:hAnsiTheme="majorHAnsi" w:cstheme="majorHAnsi"/>
                <w:b/>
                <w:sz w:val="20"/>
                <w:szCs w:val="20"/>
              </w:rPr>
            </w:pPr>
            <w:r>
              <w:rPr>
                <w:rFonts w:asciiTheme="majorHAnsi" w:hAnsiTheme="majorHAnsi" w:cstheme="majorHAnsi"/>
                <w:b/>
                <w:sz w:val="20"/>
                <w:szCs w:val="20"/>
              </w:rPr>
              <w:t>C. Form of reporting</w:t>
            </w:r>
            <w:r w:rsidR="00396BE6">
              <w:rPr>
                <w:rStyle w:val="FootnoteReference"/>
                <w:rFonts w:cstheme="majorHAnsi"/>
                <w:b/>
                <w:sz w:val="20"/>
                <w:szCs w:val="20"/>
              </w:rPr>
              <w:footnoteReference w:id="12"/>
            </w:r>
          </w:p>
        </w:tc>
      </w:tr>
      <w:tr w:rsidR="00187EF5" w14:paraId="2C3B31FE" w14:textId="77777777" w:rsidTr="00187EF5">
        <w:tc>
          <w:tcPr>
            <w:tcW w:w="2496" w:type="dxa"/>
            <w:shd w:val="clear" w:color="auto" w:fill="auto"/>
          </w:tcPr>
          <w:p w14:paraId="2C3B31F5" w14:textId="77777777" w:rsidR="00187EF5" w:rsidRDefault="00A76945" w:rsidP="00A76945">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A76945">
              <w:rPr>
                <w:rFonts w:asciiTheme="majorHAnsi" w:hAnsiTheme="majorHAnsi" w:cstheme="majorHAnsi"/>
                <w:sz w:val="18"/>
                <w:szCs w:val="20"/>
              </w:rPr>
              <w:t xml:space="preserve"> </w:t>
            </w:r>
            <w:r w:rsidR="00187EF5" w:rsidRPr="000E0DF2">
              <w:rPr>
                <w:rFonts w:asciiTheme="majorHAnsi" w:hAnsiTheme="majorHAnsi" w:cstheme="majorHAnsi"/>
                <w:sz w:val="20"/>
                <w:szCs w:val="20"/>
              </w:rPr>
              <w:t>OTC Derivative other than a Cleared OTC</w:t>
            </w:r>
            <w:r w:rsidR="00187EF5" w:rsidRPr="00963B62">
              <w:rPr>
                <w:rFonts w:asciiTheme="majorHAnsi" w:hAnsiTheme="majorHAnsi" w:cstheme="majorHAnsi"/>
                <w:sz w:val="20"/>
                <w:szCs w:val="20"/>
              </w:rPr>
              <w:t xml:space="preserve"> Derivative</w:t>
            </w:r>
          </w:p>
          <w:p w14:paraId="2C3B31F6" w14:textId="77777777" w:rsidR="00187EF5" w:rsidRPr="00E85826" w:rsidRDefault="00187EF5" w:rsidP="00AA7434">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14:paraId="2C3B31F7" w14:textId="77777777"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14:paraId="2C3B31F8" w14:textId="77777777" w:rsidR="00187EF5" w:rsidRDefault="00A76945" w:rsidP="004321BB">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Pr="00A76945">
              <w:rPr>
                <w:rFonts w:asciiTheme="majorHAnsi" w:hAnsiTheme="majorHAnsi" w:cstheme="majorHAnsi"/>
                <w:sz w:val="20"/>
              </w:rPr>
              <w:t xml:space="preserve"> </w:t>
            </w:r>
            <w:r w:rsidR="00187EF5" w:rsidRPr="00963B62">
              <w:rPr>
                <w:rFonts w:asciiTheme="majorHAnsi" w:hAnsiTheme="majorHAnsi" w:cstheme="majorHAnsi"/>
                <w:sz w:val="20"/>
                <w:szCs w:val="20"/>
              </w:rPr>
              <w:t xml:space="preserve">Client’s </w:t>
            </w:r>
            <w:r w:rsidR="00187EF5">
              <w:rPr>
                <w:rFonts w:asciiTheme="majorHAnsi" w:hAnsiTheme="majorHAnsi" w:cstheme="majorHAnsi"/>
                <w:sz w:val="20"/>
                <w:szCs w:val="20"/>
              </w:rPr>
              <w:t xml:space="preserve">or Fund’s </w:t>
            </w:r>
            <w:r w:rsidR="00187EF5" w:rsidRPr="00963B62">
              <w:rPr>
                <w:rFonts w:asciiTheme="majorHAnsi" w:hAnsiTheme="majorHAnsi" w:cstheme="majorHAnsi"/>
                <w:sz w:val="20"/>
                <w:szCs w:val="20"/>
              </w:rPr>
              <w:t>counterparty</w:t>
            </w:r>
          </w:p>
          <w:p w14:paraId="2C3B31F9" w14:textId="77777777" w:rsidR="00187EF5" w:rsidRPr="00A117FC" w:rsidRDefault="00187EF5" w:rsidP="00405876">
            <w:pPr>
              <w:pStyle w:val="AODocTxt"/>
              <w:spacing w:before="380"/>
              <w:rPr>
                <w:rFonts w:asciiTheme="majorHAnsi" w:hAnsiTheme="majorHAnsi" w:cstheme="majorHAnsi"/>
                <w:b/>
                <w:i/>
                <w:sz w:val="20"/>
                <w:szCs w:val="20"/>
              </w:rPr>
            </w:pPr>
            <w:r w:rsidRPr="008C0E9A" w:rsidDel="00405876">
              <w:rPr>
                <w:rFonts w:asciiTheme="majorHAnsi" w:hAnsiTheme="majorHAnsi" w:cstheme="majorHAnsi"/>
                <w:sz w:val="20"/>
                <w:szCs w:val="20"/>
                <w:highlight w:val="green"/>
              </w:rPr>
              <w:t xml:space="preserve"> </w:t>
            </w:r>
          </w:p>
        </w:tc>
        <w:tc>
          <w:tcPr>
            <w:tcW w:w="2781" w:type="dxa"/>
            <w:shd w:val="clear" w:color="auto" w:fill="F3F3F3" w:themeFill="accent6" w:themeFillTint="33"/>
          </w:tcPr>
          <w:p w14:paraId="2C3B31FA" w14:textId="77777777" w:rsidR="00187EF5" w:rsidRDefault="00A76945" w:rsidP="00AA7434">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A76945">
              <w:rPr>
                <w:rFonts w:asciiTheme="majorHAnsi" w:hAnsiTheme="majorHAnsi" w:cstheme="majorHAnsi"/>
                <w:sz w:val="18"/>
                <w:szCs w:val="20"/>
              </w:rPr>
              <w:t xml:space="preserve"> </w:t>
            </w:r>
            <w:r w:rsidR="00187EF5">
              <w:rPr>
                <w:rFonts w:asciiTheme="majorHAnsi" w:hAnsiTheme="majorHAnsi" w:cstheme="majorHAnsi"/>
                <w:sz w:val="20"/>
                <w:szCs w:val="20"/>
              </w:rPr>
              <w:t>Delegated Reporting for Client</w:t>
            </w:r>
          </w:p>
          <w:p w14:paraId="2C3B31FB" w14:textId="77777777" w:rsidR="00187EF5" w:rsidRPr="00E85826" w:rsidRDefault="00A76945" w:rsidP="00AA7434">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Fund Manager</w:t>
            </w:r>
          </w:p>
          <w:p w14:paraId="2C3B31FC" w14:textId="77777777" w:rsidR="00187EF5" w:rsidRDefault="00A76945" w:rsidP="002418C7">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Pr>
                <w:rFonts w:asciiTheme="majorHAnsi" w:hAnsiTheme="majorHAnsi" w:cstheme="majorHAnsi"/>
                <w:sz w:val="20"/>
              </w:rPr>
              <w:t xml:space="preserve"> </w:t>
            </w:r>
            <w:r w:rsidR="00187EF5" w:rsidRPr="00E85826">
              <w:rPr>
                <w:rFonts w:asciiTheme="majorHAnsi" w:hAnsiTheme="majorHAnsi" w:cstheme="majorHAnsi"/>
                <w:sz w:val="20"/>
                <w:szCs w:val="20"/>
              </w:rPr>
              <w:t>Mandatory Reporting</w:t>
            </w:r>
          </w:p>
          <w:p w14:paraId="2C3B31FD" w14:textId="77777777" w:rsidR="00A76945" w:rsidRPr="00963B62" w:rsidRDefault="00A76945" w:rsidP="002418C7">
            <w:pPr>
              <w:pStyle w:val="AODocTxt"/>
              <w:spacing w:before="380"/>
              <w:rPr>
                <w:rFonts w:asciiTheme="majorHAnsi" w:hAnsiTheme="majorHAnsi" w:cstheme="majorHAnsi"/>
                <w:sz w:val="20"/>
                <w:szCs w:val="20"/>
              </w:rPr>
            </w:pPr>
          </w:p>
        </w:tc>
      </w:tr>
      <w:tr w:rsidR="00187EF5" w14:paraId="2C3B3208" w14:textId="77777777" w:rsidTr="00187EF5">
        <w:tc>
          <w:tcPr>
            <w:tcW w:w="2496" w:type="dxa"/>
            <w:shd w:val="clear" w:color="auto" w:fill="auto"/>
          </w:tcPr>
          <w:p w14:paraId="2C3B31FF" w14:textId="77777777" w:rsidR="00187EF5" w:rsidRDefault="00A76945" w:rsidP="00A76945">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sz w:val="20"/>
                <w:szCs w:val="20"/>
              </w:rPr>
              <w:t xml:space="preserve"> </w:t>
            </w:r>
            <w:r w:rsidR="00187EF5" w:rsidRPr="00963B62">
              <w:rPr>
                <w:rFonts w:asciiTheme="majorHAnsi" w:hAnsiTheme="majorHAnsi" w:cstheme="majorHAnsi"/>
                <w:sz w:val="20"/>
                <w:szCs w:val="20"/>
              </w:rPr>
              <w:t>Cleared OTC Derivative</w:t>
            </w:r>
          </w:p>
          <w:p w14:paraId="2C3B3200" w14:textId="77777777" w:rsidR="00187EF5" w:rsidRPr="00E85826" w:rsidRDefault="00187EF5" w:rsidP="00E85826">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14:paraId="2C3B3201" w14:textId="77777777"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14:paraId="2C3B3202" w14:textId="77777777" w:rsidR="00187EF5" w:rsidRPr="00963B62" w:rsidRDefault="00A76945" w:rsidP="00A76945">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sz w:val="28"/>
                <w:szCs w:val="28"/>
              </w:rPr>
              <w:t xml:space="preserve"> </w:t>
            </w:r>
            <w:r w:rsidR="00187EF5" w:rsidRPr="00963B62">
              <w:rPr>
                <w:rFonts w:asciiTheme="majorHAnsi" w:hAnsiTheme="majorHAnsi" w:cstheme="majorHAnsi"/>
                <w:sz w:val="20"/>
                <w:szCs w:val="20"/>
              </w:rPr>
              <w:t>Client’s</w:t>
            </w:r>
            <w:r w:rsidR="00187EF5">
              <w:rPr>
                <w:rFonts w:asciiTheme="majorHAnsi" w:hAnsiTheme="majorHAnsi" w:cstheme="majorHAnsi"/>
                <w:sz w:val="20"/>
                <w:szCs w:val="20"/>
              </w:rPr>
              <w:t xml:space="preserve"> or Fund’s</w:t>
            </w:r>
            <w:r w:rsidR="00187EF5" w:rsidRPr="00963B62">
              <w:rPr>
                <w:rFonts w:asciiTheme="majorHAnsi" w:hAnsiTheme="majorHAnsi" w:cstheme="majorHAnsi"/>
                <w:sz w:val="20"/>
                <w:szCs w:val="20"/>
              </w:rPr>
              <w:t xml:space="preserve"> original counterparty (executing broker)</w:t>
            </w:r>
          </w:p>
          <w:p w14:paraId="2C3B3203" w14:textId="77777777" w:rsidR="00187EF5" w:rsidRDefault="00A76945" w:rsidP="00A62ED7">
            <w:pPr>
              <w:pStyle w:val="AODocTxt"/>
              <w:spacing w:before="380"/>
              <w:rPr>
                <w:rFonts w:asciiTheme="majorHAnsi" w:hAnsiTheme="majorHAnsi" w:cstheme="majorHAnsi"/>
                <w:sz w:val="20"/>
                <w:szCs w:val="20"/>
                <w:highlight w:val="green"/>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sz w:val="28"/>
                <w:szCs w:val="28"/>
              </w:rPr>
              <w:t xml:space="preserve"> </w:t>
            </w:r>
            <w:r w:rsidR="00187EF5" w:rsidRPr="00963B62">
              <w:rPr>
                <w:rFonts w:asciiTheme="majorHAnsi" w:hAnsiTheme="majorHAnsi" w:cstheme="majorHAnsi"/>
                <w:sz w:val="20"/>
                <w:szCs w:val="20"/>
              </w:rPr>
              <w:t xml:space="preserve">Client’s </w:t>
            </w:r>
            <w:r w:rsidR="00187EF5">
              <w:rPr>
                <w:rFonts w:asciiTheme="majorHAnsi" w:hAnsiTheme="majorHAnsi" w:cstheme="majorHAnsi"/>
                <w:sz w:val="20"/>
                <w:szCs w:val="20"/>
              </w:rPr>
              <w:t xml:space="preserve">or Fund’s </w:t>
            </w:r>
            <w:r w:rsidR="00187EF5" w:rsidRPr="00963B62">
              <w:rPr>
                <w:rFonts w:asciiTheme="majorHAnsi" w:hAnsiTheme="majorHAnsi" w:cstheme="majorHAnsi"/>
                <w:sz w:val="20"/>
                <w:szCs w:val="20"/>
              </w:rPr>
              <w:t>clearing broker</w:t>
            </w:r>
            <w:r w:rsidR="0074371D" w:rsidRPr="00963B62">
              <w:rPr>
                <w:rStyle w:val="FootnoteReference"/>
                <w:rFonts w:asciiTheme="majorHAnsi" w:hAnsiTheme="majorHAnsi" w:cstheme="majorHAnsi"/>
                <w:sz w:val="20"/>
                <w:szCs w:val="20"/>
              </w:rPr>
              <w:footnoteReference w:id="13"/>
            </w:r>
          </w:p>
          <w:p w14:paraId="2C3B3204" w14:textId="77777777" w:rsidR="00187EF5" w:rsidRPr="00963B62" w:rsidRDefault="00187EF5" w:rsidP="00AA7434">
            <w:pPr>
              <w:pStyle w:val="AODocTxt"/>
              <w:jc w:val="left"/>
              <w:rPr>
                <w:rFonts w:asciiTheme="majorHAnsi" w:hAnsiTheme="majorHAnsi" w:cstheme="majorHAnsi"/>
                <w:sz w:val="20"/>
                <w:szCs w:val="20"/>
              </w:rPr>
            </w:pPr>
          </w:p>
        </w:tc>
        <w:tc>
          <w:tcPr>
            <w:tcW w:w="2781" w:type="dxa"/>
            <w:shd w:val="clear" w:color="auto" w:fill="F3F3F3" w:themeFill="accent6" w:themeFillTint="33"/>
          </w:tcPr>
          <w:p w14:paraId="2C3B3205" w14:textId="77777777" w:rsidR="00187EF5" w:rsidRPr="00E85826" w:rsidRDefault="00A76945"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Client</w:t>
            </w:r>
          </w:p>
          <w:p w14:paraId="2C3B3206" w14:textId="77777777" w:rsidR="00187EF5" w:rsidRPr="00E85826" w:rsidRDefault="00A76945" w:rsidP="00AA7434">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Fund Manager</w:t>
            </w:r>
          </w:p>
          <w:p w14:paraId="2C3B3207" w14:textId="77777777" w:rsidR="00187EF5" w:rsidRPr="00E85826" w:rsidRDefault="00A76945" w:rsidP="003E17A9">
            <w:pPr>
              <w:pStyle w:val="AODocTxt"/>
              <w:spacing w:before="380"/>
              <w:rPr>
                <w:sz w:val="36"/>
                <w:szCs w:val="36"/>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Mandatory Reporting </w:t>
            </w:r>
          </w:p>
        </w:tc>
      </w:tr>
      <w:tr w:rsidR="00187EF5" w14:paraId="2C3B3210" w14:textId="77777777" w:rsidTr="00187EF5">
        <w:tc>
          <w:tcPr>
            <w:tcW w:w="2496" w:type="dxa"/>
            <w:shd w:val="clear" w:color="auto" w:fill="auto"/>
          </w:tcPr>
          <w:p w14:paraId="2C3B3209" w14:textId="77777777" w:rsidR="00187EF5" w:rsidRDefault="00A76945" w:rsidP="00A76945">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rFonts w:asciiTheme="majorHAnsi" w:hAnsiTheme="majorHAnsi" w:cstheme="majorHAnsi"/>
                <w:sz w:val="28"/>
                <w:szCs w:val="28"/>
              </w:rPr>
              <w:t xml:space="preserve"> </w:t>
            </w:r>
            <w:r w:rsidR="00187EF5" w:rsidRPr="00963B62">
              <w:rPr>
                <w:rFonts w:asciiTheme="majorHAnsi" w:hAnsiTheme="majorHAnsi" w:cstheme="majorHAnsi"/>
                <w:sz w:val="20"/>
                <w:szCs w:val="20"/>
              </w:rPr>
              <w:t>Exchange-Traded Derivative</w:t>
            </w:r>
          </w:p>
          <w:p w14:paraId="2C3B320A" w14:textId="77777777" w:rsidR="00187EF5" w:rsidRPr="00E85826" w:rsidRDefault="00187EF5" w:rsidP="00E85826">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14:paraId="2C3B320B" w14:textId="77777777"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14:paraId="2C3B320C" w14:textId="77777777" w:rsidR="00187EF5" w:rsidRDefault="00A76945" w:rsidP="00AA7434">
            <w:pPr>
              <w:pStyle w:val="AODocTxt"/>
              <w:spacing w:before="380"/>
              <w:rPr>
                <w:rFonts w:asciiTheme="majorHAnsi" w:hAnsiTheme="majorHAnsi" w:cstheme="majorHAnsi"/>
                <w:sz w:val="20"/>
                <w:szCs w:val="20"/>
                <w:highlight w:val="green"/>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DF5AA2">
              <w:rPr>
                <w:rFonts w:asciiTheme="majorHAnsi" w:hAnsiTheme="majorHAnsi" w:cstheme="majorHAnsi"/>
                <w:sz w:val="20"/>
                <w:szCs w:val="20"/>
              </w:rPr>
              <w:t xml:space="preserve"> </w:t>
            </w:r>
            <w:r w:rsidR="00187EF5" w:rsidRPr="00963B62">
              <w:rPr>
                <w:rFonts w:asciiTheme="majorHAnsi" w:hAnsiTheme="majorHAnsi" w:cstheme="majorHAnsi"/>
                <w:sz w:val="20"/>
                <w:szCs w:val="20"/>
              </w:rPr>
              <w:t xml:space="preserve">Client’s </w:t>
            </w:r>
            <w:r w:rsidR="00187EF5">
              <w:rPr>
                <w:rFonts w:asciiTheme="majorHAnsi" w:hAnsiTheme="majorHAnsi" w:cstheme="majorHAnsi"/>
                <w:sz w:val="20"/>
                <w:szCs w:val="20"/>
              </w:rPr>
              <w:t xml:space="preserve">or Fund’s </w:t>
            </w:r>
            <w:r w:rsidR="00187EF5" w:rsidRPr="00963B62">
              <w:rPr>
                <w:rFonts w:asciiTheme="majorHAnsi" w:hAnsiTheme="majorHAnsi" w:cstheme="majorHAnsi"/>
                <w:sz w:val="20"/>
                <w:szCs w:val="20"/>
              </w:rPr>
              <w:t>clearing broker</w:t>
            </w:r>
            <w:r w:rsidR="00187EF5" w:rsidRPr="00963B62">
              <w:rPr>
                <w:rStyle w:val="FootnoteReference"/>
                <w:rFonts w:asciiTheme="majorHAnsi" w:hAnsiTheme="majorHAnsi" w:cstheme="majorHAnsi"/>
                <w:sz w:val="20"/>
                <w:szCs w:val="20"/>
              </w:rPr>
              <w:footnoteReference w:id="14"/>
            </w:r>
          </w:p>
          <w:p w14:paraId="2C3B320D" w14:textId="77777777" w:rsidR="00187EF5" w:rsidRPr="00963B62" w:rsidRDefault="00187EF5" w:rsidP="00AA7434">
            <w:pPr>
              <w:pStyle w:val="AODocTxt"/>
              <w:spacing w:before="380"/>
              <w:rPr>
                <w:rFonts w:asciiTheme="majorHAnsi" w:hAnsiTheme="majorHAnsi" w:cstheme="majorHAnsi"/>
                <w:sz w:val="20"/>
                <w:szCs w:val="20"/>
                <w:u w:val="single"/>
              </w:rPr>
            </w:pPr>
          </w:p>
        </w:tc>
        <w:tc>
          <w:tcPr>
            <w:tcW w:w="2781" w:type="dxa"/>
            <w:shd w:val="clear" w:color="auto" w:fill="F3F3F3" w:themeFill="accent6" w:themeFillTint="33"/>
          </w:tcPr>
          <w:p w14:paraId="2C3B320E" w14:textId="77777777" w:rsidR="00187EF5" w:rsidRDefault="00A76945" w:rsidP="00E85826">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Client</w:t>
            </w:r>
          </w:p>
          <w:p w14:paraId="2C3B320F" w14:textId="77777777" w:rsidR="006202CC" w:rsidRPr="003E17A9" w:rsidRDefault="00A76945" w:rsidP="00E85826">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187EF5" w:rsidRPr="00467A70">
              <w:rPr>
                <w:rFonts w:asciiTheme="majorHAnsi" w:hAnsiTheme="majorHAnsi" w:cstheme="majorHAnsi"/>
                <w:sz w:val="20"/>
                <w:szCs w:val="20"/>
              </w:rPr>
              <w:t xml:space="preserve"> </w:t>
            </w:r>
            <w:r w:rsidR="00187EF5" w:rsidRPr="00E85826">
              <w:rPr>
                <w:rFonts w:asciiTheme="majorHAnsi" w:hAnsiTheme="majorHAnsi" w:cstheme="majorHAnsi"/>
                <w:sz w:val="20"/>
                <w:szCs w:val="20"/>
              </w:rPr>
              <w:t xml:space="preserve">Delegated Reporting for </w:t>
            </w:r>
            <w:r w:rsidR="00187EF5">
              <w:rPr>
                <w:rFonts w:asciiTheme="majorHAnsi" w:hAnsiTheme="majorHAnsi" w:cstheme="majorHAnsi"/>
                <w:sz w:val="20"/>
                <w:szCs w:val="20"/>
              </w:rPr>
              <w:t>Fund</w:t>
            </w:r>
          </w:p>
        </w:tc>
      </w:tr>
      <w:tr w:rsidR="00B54C6F" w14:paraId="2C3B3218" w14:textId="77777777" w:rsidTr="00187EF5">
        <w:tc>
          <w:tcPr>
            <w:tcW w:w="2496" w:type="dxa"/>
            <w:shd w:val="clear" w:color="auto" w:fill="auto"/>
          </w:tcPr>
          <w:p w14:paraId="2C3B3211" w14:textId="77777777" w:rsidR="00B54C6F" w:rsidRDefault="00A62ED7" w:rsidP="00A62ED7">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Pr>
                <w:rFonts w:asciiTheme="majorHAnsi" w:hAnsiTheme="majorHAnsi" w:cstheme="majorHAnsi"/>
                <w:sz w:val="20"/>
              </w:rPr>
              <w:t xml:space="preserve"> </w:t>
            </w:r>
            <w:r w:rsidR="00396BE6">
              <w:rPr>
                <w:rFonts w:asciiTheme="majorHAnsi" w:hAnsiTheme="majorHAnsi" w:cstheme="majorHAnsi"/>
                <w:sz w:val="20"/>
                <w:szCs w:val="20"/>
              </w:rPr>
              <w:t>e</w:t>
            </w:r>
            <w:r w:rsidR="00B54C6F" w:rsidRPr="00963B62">
              <w:rPr>
                <w:rFonts w:asciiTheme="majorHAnsi" w:hAnsiTheme="majorHAnsi" w:cstheme="majorHAnsi"/>
                <w:sz w:val="20"/>
                <w:szCs w:val="20"/>
              </w:rPr>
              <w:t>xchange-</w:t>
            </w:r>
            <w:r w:rsidR="00396BE6">
              <w:rPr>
                <w:rFonts w:asciiTheme="majorHAnsi" w:hAnsiTheme="majorHAnsi" w:cstheme="majorHAnsi"/>
                <w:sz w:val="20"/>
                <w:szCs w:val="20"/>
              </w:rPr>
              <w:t>t</w:t>
            </w:r>
            <w:r w:rsidR="00B54C6F" w:rsidRPr="00963B62">
              <w:rPr>
                <w:rFonts w:asciiTheme="majorHAnsi" w:hAnsiTheme="majorHAnsi" w:cstheme="majorHAnsi"/>
                <w:sz w:val="20"/>
                <w:szCs w:val="20"/>
              </w:rPr>
              <w:t xml:space="preserve">raded </w:t>
            </w:r>
            <w:r w:rsidR="00396BE6">
              <w:rPr>
                <w:rFonts w:asciiTheme="majorHAnsi" w:hAnsiTheme="majorHAnsi" w:cstheme="majorHAnsi"/>
                <w:sz w:val="20"/>
                <w:szCs w:val="20"/>
              </w:rPr>
              <w:t>d</w:t>
            </w:r>
            <w:r w:rsidR="00B54C6F" w:rsidRPr="00963B62">
              <w:rPr>
                <w:rFonts w:asciiTheme="majorHAnsi" w:hAnsiTheme="majorHAnsi" w:cstheme="majorHAnsi"/>
                <w:sz w:val="20"/>
                <w:szCs w:val="20"/>
              </w:rPr>
              <w:t>erivative</w:t>
            </w:r>
            <w:r w:rsidR="00B54C6F">
              <w:rPr>
                <w:rFonts w:asciiTheme="majorHAnsi" w:hAnsiTheme="majorHAnsi" w:cstheme="majorHAnsi"/>
                <w:sz w:val="20"/>
                <w:szCs w:val="20"/>
              </w:rPr>
              <w:t xml:space="preserve"> categorised as OTC Derivative</w:t>
            </w:r>
          </w:p>
          <w:p w14:paraId="2C3B3212" w14:textId="77777777" w:rsidR="00B54C6F" w:rsidRPr="00E85826" w:rsidRDefault="00B54C6F" w:rsidP="00B54C6F">
            <w:pPr>
              <w:pStyle w:val="AODocTxt"/>
              <w:jc w:val="left"/>
            </w:pPr>
            <w:r w:rsidRPr="00E85826">
              <w:rPr>
                <w:rFonts w:asciiTheme="majorHAnsi" w:hAnsiTheme="majorHAnsi" w:cstheme="majorHAnsi"/>
                <w:sz w:val="20"/>
                <w:szCs w:val="20"/>
              </w:rPr>
              <w:t xml:space="preserve">[that are concluded on or after </w:t>
            </w:r>
            <w:r>
              <w:rPr>
                <w:rFonts w:asciiTheme="majorHAnsi" w:hAnsiTheme="majorHAnsi" w:cstheme="majorHAnsi"/>
                <w:sz w:val="20"/>
                <w:szCs w:val="20"/>
              </w:rPr>
              <w:t>_____________</w:t>
            </w:r>
            <w:r w:rsidRPr="00E85826">
              <w:t>]</w:t>
            </w:r>
          </w:p>
          <w:p w14:paraId="2C3B3213" w14:textId="77777777" w:rsidR="00B54C6F" w:rsidRPr="00DF5AA2" w:rsidRDefault="00B54C6F" w:rsidP="00AA7434">
            <w:pPr>
              <w:pStyle w:val="AODocTxt"/>
              <w:jc w:val="left"/>
              <w:rPr>
                <w:sz w:val="36"/>
                <w:szCs w:val="36"/>
              </w:rPr>
            </w:pPr>
          </w:p>
        </w:tc>
        <w:tc>
          <w:tcPr>
            <w:tcW w:w="2024" w:type="dxa"/>
            <w:shd w:val="clear" w:color="auto" w:fill="auto"/>
          </w:tcPr>
          <w:p w14:paraId="2C3B3214" w14:textId="77777777" w:rsidR="00B54C6F" w:rsidRPr="003E17A9" w:rsidRDefault="00A62ED7" w:rsidP="00A62ED7">
            <w:pPr>
              <w:pStyle w:val="AODocTxt"/>
              <w:spacing w:before="380"/>
              <w:rPr>
                <w:rFonts w:asciiTheme="majorHAnsi" w:hAnsiTheme="majorHAnsi" w:cstheme="majorHAnsi"/>
                <w:sz w:val="20"/>
                <w:szCs w:val="20"/>
                <w:highlight w:val="green"/>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0"/>
              </w:rPr>
              <w:t xml:space="preserve"> </w:t>
            </w:r>
            <w:r w:rsidR="003E17A9" w:rsidRPr="00963B62">
              <w:rPr>
                <w:rFonts w:asciiTheme="majorHAnsi" w:hAnsiTheme="majorHAnsi" w:cstheme="majorHAnsi"/>
                <w:sz w:val="20"/>
                <w:szCs w:val="20"/>
              </w:rPr>
              <w:t xml:space="preserve">Client’s </w:t>
            </w:r>
            <w:r w:rsidR="003E17A9">
              <w:rPr>
                <w:rFonts w:asciiTheme="majorHAnsi" w:hAnsiTheme="majorHAnsi" w:cstheme="majorHAnsi"/>
                <w:sz w:val="20"/>
                <w:szCs w:val="20"/>
              </w:rPr>
              <w:t xml:space="preserve">or Fund’s </w:t>
            </w:r>
            <w:r w:rsidR="003E17A9" w:rsidRPr="00963B62">
              <w:rPr>
                <w:rFonts w:asciiTheme="majorHAnsi" w:hAnsiTheme="majorHAnsi" w:cstheme="majorHAnsi"/>
                <w:sz w:val="20"/>
                <w:szCs w:val="20"/>
              </w:rPr>
              <w:t>clearing broker</w:t>
            </w:r>
            <w:r w:rsidR="0074371D" w:rsidRPr="00963B62">
              <w:rPr>
                <w:rStyle w:val="FootnoteReference"/>
                <w:rFonts w:asciiTheme="majorHAnsi" w:hAnsiTheme="majorHAnsi" w:cstheme="majorHAnsi"/>
                <w:sz w:val="20"/>
                <w:szCs w:val="20"/>
              </w:rPr>
              <w:footnoteReference w:id="15"/>
            </w:r>
          </w:p>
        </w:tc>
        <w:tc>
          <w:tcPr>
            <w:tcW w:w="2781" w:type="dxa"/>
            <w:shd w:val="clear" w:color="auto" w:fill="F3F3F3" w:themeFill="accent6" w:themeFillTint="33"/>
          </w:tcPr>
          <w:p w14:paraId="2C3B3215" w14:textId="77777777" w:rsidR="003E17A9" w:rsidRPr="00E85826" w:rsidRDefault="00A62ED7" w:rsidP="003E17A9">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8"/>
              </w:rPr>
              <w:t xml:space="preserve"> </w:t>
            </w:r>
            <w:r w:rsidR="003E17A9" w:rsidRPr="00E85826">
              <w:rPr>
                <w:rFonts w:asciiTheme="majorHAnsi" w:hAnsiTheme="majorHAnsi" w:cstheme="majorHAnsi"/>
                <w:sz w:val="20"/>
                <w:szCs w:val="20"/>
              </w:rPr>
              <w:t>Delegated Reporting for Client</w:t>
            </w:r>
          </w:p>
          <w:p w14:paraId="2C3B3216" w14:textId="77777777" w:rsidR="003E17A9" w:rsidRPr="00E85826" w:rsidRDefault="00A62ED7" w:rsidP="003E17A9">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8"/>
              </w:rPr>
              <w:t xml:space="preserve"> </w:t>
            </w:r>
            <w:r w:rsidR="003E17A9" w:rsidRPr="00E85826">
              <w:rPr>
                <w:rFonts w:asciiTheme="majorHAnsi" w:hAnsiTheme="majorHAnsi" w:cstheme="majorHAnsi"/>
                <w:sz w:val="20"/>
                <w:szCs w:val="20"/>
              </w:rPr>
              <w:t>Delegated Reporting for Fund Manager</w:t>
            </w:r>
          </w:p>
          <w:p w14:paraId="2C3B3217" w14:textId="77777777" w:rsidR="00B54C6F" w:rsidRPr="003E17A9" w:rsidRDefault="00A62ED7" w:rsidP="003E17A9">
            <w:pPr>
              <w:pStyle w:val="AODocTxt"/>
              <w:spacing w:before="380"/>
              <w:rPr>
                <w:szCs w:val="36"/>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sidR="00000000">
              <w:rPr>
                <w:rFonts w:asciiTheme="majorHAnsi" w:hAnsiTheme="majorHAnsi" w:cstheme="majorHAnsi"/>
                <w:sz w:val="20"/>
              </w:rPr>
            </w:r>
            <w:r w:rsidR="00000000">
              <w:rPr>
                <w:rFonts w:asciiTheme="majorHAnsi" w:hAnsiTheme="majorHAnsi" w:cstheme="majorHAnsi"/>
                <w:sz w:val="20"/>
              </w:rPr>
              <w:fldChar w:fldCharType="separate"/>
            </w:r>
            <w:r w:rsidRPr="00A76945">
              <w:rPr>
                <w:rFonts w:asciiTheme="majorHAnsi" w:hAnsiTheme="majorHAnsi" w:cstheme="majorHAnsi"/>
                <w:sz w:val="20"/>
              </w:rPr>
              <w:fldChar w:fldCharType="end"/>
            </w:r>
            <w:r w:rsidR="003E17A9" w:rsidRPr="00467A70">
              <w:rPr>
                <w:rFonts w:asciiTheme="majorHAnsi" w:hAnsiTheme="majorHAnsi" w:cstheme="majorHAnsi"/>
                <w:sz w:val="20"/>
                <w:szCs w:val="28"/>
              </w:rPr>
              <w:t xml:space="preserve"> </w:t>
            </w:r>
            <w:r w:rsidR="003E17A9" w:rsidRPr="00E85826">
              <w:rPr>
                <w:rFonts w:asciiTheme="majorHAnsi" w:hAnsiTheme="majorHAnsi" w:cstheme="majorHAnsi"/>
                <w:sz w:val="20"/>
                <w:szCs w:val="20"/>
              </w:rPr>
              <w:t>Mandatory Reporting</w:t>
            </w:r>
          </w:p>
        </w:tc>
      </w:tr>
    </w:tbl>
    <w:p w14:paraId="2C3B3219" w14:textId="77777777" w:rsidR="000D7576" w:rsidRDefault="00A117FC" w:rsidP="0013300D">
      <w:pPr>
        <w:pStyle w:val="Body1"/>
        <w:spacing w:before="240"/>
        <w:ind w:left="1358" w:hanging="683"/>
      </w:pPr>
      <w:r w:rsidRPr="001E4B31">
        <w:rPr>
          <w:b/>
        </w:rPr>
        <w:t>(</w:t>
      </w:r>
      <w:r w:rsidR="00680411" w:rsidRPr="001E4B31">
        <w:rPr>
          <w:b/>
        </w:rPr>
        <w:t>B</w:t>
      </w:r>
      <w:r w:rsidRPr="001E4B31">
        <w:rPr>
          <w:b/>
        </w:rPr>
        <w:t>)</w:t>
      </w:r>
      <w:r w:rsidR="00991908" w:rsidRPr="001E4B31">
        <w:tab/>
      </w:r>
      <w:r w:rsidR="000D7576" w:rsidRPr="001E4B31">
        <w:t>“</w:t>
      </w:r>
      <w:r w:rsidR="000D7576" w:rsidRPr="001E4B31">
        <w:rPr>
          <w:b/>
          <w:i/>
        </w:rPr>
        <w:t>Relevant</w:t>
      </w:r>
      <w:r w:rsidR="000D7576" w:rsidRPr="0072364F">
        <w:rPr>
          <w:b/>
          <w:i/>
        </w:rPr>
        <w:t xml:space="preserve"> Transaction</w:t>
      </w:r>
      <w:r w:rsidR="000D7576" w:rsidRPr="0072364F">
        <w:t>” means, unless otherwise</w:t>
      </w:r>
      <w:r w:rsidR="000D7576" w:rsidRPr="00460341">
        <w:t xml:space="preserve"> agreed between the parties in writing, each </w:t>
      </w:r>
      <w:r w:rsidR="0021593E">
        <w:t xml:space="preserve">Derivative </w:t>
      </w:r>
      <w:r w:rsidR="000D7576" w:rsidRPr="00460341">
        <w:t>transaction</w:t>
      </w:r>
      <w:r w:rsidR="0035020C">
        <w:t>:</w:t>
      </w:r>
      <w:r w:rsidR="000D7576" w:rsidRPr="00460341">
        <w:t xml:space="preserve"> (</w:t>
      </w:r>
      <w:r w:rsidR="00B817AF">
        <w:t>i</w:t>
      </w:r>
      <w:r w:rsidR="000D7576" w:rsidRPr="00460341">
        <w:t>) to which the Client</w:t>
      </w:r>
      <w:r w:rsidR="00B25190">
        <w:t xml:space="preserve"> or Fund</w:t>
      </w:r>
      <w:r w:rsidR="000D7576">
        <w:t xml:space="preserve"> is party; </w:t>
      </w:r>
      <w:r w:rsidR="000D7576" w:rsidRPr="00963B62">
        <w:t>(</w:t>
      </w:r>
      <w:r w:rsidR="00B817AF">
        <w:t>ii</w:t>
      </w:r>
      <w:r w:rsidR="000D7576" w:rsidRPr="00963B62">
        <w:t>) th</w:t>
      </w:r>
      <w:r w:rsidR="000D7576" w:rsidRPr="0085064B">
        <w:t xml:space="preserve">at is subject to the </w:t>
      </w:r>
      <w:r w:rsidR="000D7576" w:rsidRPr="00136363">
        <w:t>Reporting Obligation</w:t>
      </w:r>
      <w:r w:rsidR="000D7576" w:rsidRPr="0085064B">
        <w:t xml:space="preserve"> as determined by the Reporting Party in its sole and absolute discretion; and (</w:t>
      </w:r>
      <w:r w:rsidR="00B817AF">
        <w:t>iii</w:t>
      </w:r>
      <w:r w:rsidR="000D7576" w:rsidRPr="0085064B">
        <w:t xml:space="preserve">) that satisfies the </w:t>
      </w:r>
      <w:r w:rsidR="00066AFA">
        <w:t xml:space="preserve">related </w:t>
      </w:r>
      <w:r w:rsidR="000D7576" w:rsidRPr="0085064B">
        <w:t xml:space="preserve">characteristics in columns (A) and (B) </w:t>
      </w:r>
      <w:r w:rsidR="000D7576">
        <w:t>above</w:t>
      </w:r>
      <w:r w:rsidR="00BA0A91">
        <w:t>[, together with any Additional Criteria]</w:t>
      </w:r>
      <w:r w:rsidR="000D7576">
        <w:t>.</w:t>
      </w:r>
    </w:p>
    <w:p w14:paraId="2C3B321A" w14:textId="77777777" w:rsidR="000D7576" w:rsidRDefault="00103972" w:rsidP="00103972">
      <w:pPr>
        <w:pStyle w:val="Body1"/>
        <w:spacing w:before="240"/>
        <w:ind w:left="1360" w:hanging="685"/>
      </w:pPr>
      <w:r w:rsidRPr="00F32499">
        <w:rPr>
          <w:b/>
        </w:rPr>
        <w:t>(</w:t>
      </w:r>
      <w:r w:rsidR="00680411" w:rsidRPr="00F32499">
        <w:rPr>
          <w:b/>
        </w:rPr>
        <w:t>C</w:t>
      </w:r>
      <w:r w:rsidRPr="00F32499">
        <w:rPr>
          <w:b/>
        </w:rPr>
        <w:t>)</w:t>
      </w:r>
      <w:r w:rsidRPr="00F32499">
        <w:tab/>
      </w:r>
      <w:r w:rsidR="000D7576" w:rsidRPr="00F32499">
        <w:t xml:space="preserve">The parties agree that, in respect of each category of Relevant Transaction identified in columns (A) and (B) above, the related </w:t>
      </w:r>
      <w:r w:rsidRPr="00F32499">
        <w:t>‘</w:t>
      </w:r>
      <w:r w:rsidR="000D7576" w:rsidRPr="00F32499">
        <w:t xml:space="preserve">Form of </w:t>
      </w:r>
      <w:r w:rsidR="001E4B31">
        <w:t>r</w:t>
      </w:r>
      <w:r w:rsidR="000D7576" w:rsidRPr="00F32499">
        <w:t>eporting</w:t>
      </w:r>
      <w:r w:rsidRPr="00F32499">
        <w:t>’</w:t>
      </w:r>
      <w:r w:rsidR="000D7576" w:rsidRPr="00F32499">
        <w:t xml:space="preserve"> shall be as specified in column (C).</w:t>
      </w:r>
      <w:r w:rsidR="000D7576">
        <w:t xml:space="preserve"> </w:t>
      </w:r>
    </w:p>
    <w:p w14:paraId="2C3B321B" w14:textId="77777777" w:rsidR="00914C6C" w:rsidRPr="00655FA5" w:rsidRDefault="00103972" w:rsidP="001E4B31">
      <w:pPr>
        <w:pStyle w:val="Body1"/>
        <w:ind w:left="1360" w:hanging="680"/>
        <w:rPr>
          <w:i/>
          <w:highlight w:val="lightGray"/>
        </w:rPr>
      </w:pPr>
      <w:r w:rsidRPr="00680411">
        <w:rPr>
          <w:b/>
        </w:rPr>
        <w:t>(</w:t>
      </w:r>
      <w:r w:rsidR="00680411" w:rsidRPr="00680411">
        <w:rPr>
          <w:b/>
        </w:rPr>
        <w:t>D</w:t>
      </w:r>
      <w:r w:rsidRPr="00680411">
        <w:rPr>
          <w:b/>
        </w:rPr>
        <w:t>)</w:t>
      </w:r>
      <w:r w:rsidRPr="007B2FD3">
        <w:tab/>
      </w:r>
      <w:r w:rsidR="00556F5F">
        <w:t xml:space="preserve">Where the Reporting Party or Reporting Party Affiliate acts as executing broker in respect of the client leg corresponding to a Cleared OTC Derivative, but neither acts </w:t>
      </w:r>
      <w:r w:rsidR="00EB7D38">
        <w:t xml:space="preserve">as </w:t>
      </w:r>
      <w:r w:rsidR="00556F5F">
        <w:t>a clearing broker, such Cleared OTC Derivative is not a Relevant Transaction for the purposes of this Annex.</w:t>
      </w:r>
      <w:r w:rsidR="00EB7D38">
        <w:t xml:space="preserve"> </w:t>
      </w:r>
    </w:p>
    <w:p w14:paraId="2C3B321C" w14:textId="77777777" w:rsidR="009E4054" w:rsidRDefault="00556F5F" w:rsidP="0017311D">
      <w:pPr>
        <w:pStyle w:val="Body1"/>
        <w:ind w:left="1360" w:hanging="680"/>
      </w:pPr>
      <w:r>
        <w:rPr>
          <w:b/>
        </w:rPr>
        <w:tab/>
      </w:r>
      <w:r>
        <w:t xml:space="preserve">Where the </w:t>
      </w:r>
      <w:r w:rsidR="0017311D">
        <w:t>Reporting Party or Reporting Party Affiliate acts as clearing broker in respect of the Cleared OTC Derivative, but neither acts as executing broker, the initial client leg corresponding to such Cleared OTC Derivative is not a Relevant Transaction for the purposes of this Annex.</w:t>
      </w:r>
      <w:r w:rsidR="00103972" w:rsidRPr="00136363">
        <w:t xml:space="preserve">  </w:t>
      </w:r>
    </w:p>
    <w:p w14:paraId="2C3B321D" w14:textId="77777777" w:rsidR="00103972" w:rsidRDefault="0017311D" w:rsidP="00103972">
      <w:pPr>
        <w:pStyle w:val="Body1"/>
        <w:ind w:left="1360" w:hanging="680"/>
      </w:pPr>
      <w:r>
        <w:rPr>
          <w:b/>
        </w:rPr>
        <w:lastRenderedPageBreak/>
        <w:t>(</w:t>
      </w:r>
      <w:r w:rsidR="00F2512A">
        <w:rPr>
          <w:b/>
        </w:rPr>
        <w:t>E</w:t>
      </w:r>
      <w:r w:rsidR="00103972" w:rsidRPr="00481BE0">
        <w:rPr>
          <w:b/>
        </w:rPr>
        <w:t>)</w:t>
      </w:r>
      <w:r w:rsidR="00103972">
        <w:tab/>
      </w:r>
      <w:r w:rsidR="00103972" w:rsidRPr="00B1342B">
        <w:t xml:space="preserve">[Where this Agreement has been executed by an Agent for and on behalf of one or more Clients, Relevant Transactions will only include transactions </w:t>
      </w:r>
      <w:r w:rsidR="00570F01">
        <w:t xml:space="preserve">of the Clients </w:t>
      </w:r>
      <w:r w:rsidR="00103972" w:rsidRPr="00B1342B">
        <w:t>executed by the Agent for and on behalf of such Clients.</w:t>
      </w:r>
      <w:r w:rsidR="00103972">
        <w:t>]</w:t>
      </w:r>
      <w:r w:rsidR="00CC5D01">
        <w:rPr>
          <w:rStyle w:val="FootnoteReference"/>
        </w:rPr>
        <w:footnoteReference w:id="16"/>
      </w:r>
    </w:p>
    <w:p w14:paraId="2C3B321E" w14:textId="77777777" w:rsidR="00B67467" w:rsidRDefault="00F2512A" w:rsidP="00B67467">
      <w:pPr>
        <w:pStyle w:val="Body1"/>
        <w:ind w:left="1355" w:hanging="675"/>
        <w:jc w:val="left"/>
      </w:pPr>
      <w:r>
        <w:rPr>
          <w:b/>
        </w:rPr>
        <w:t>(F)</w:t>
      </w:r>
      <w:r>
        <w:rPr>
          <w:b/>
        </w:rPr>
        <w:tab/>
      </w:r>
      <w:r w:rsidR="00B67467" w:rsidRPr="00B1342B">
        <w:t>[</w:t>
      </w:r>
      <w:r w:rsidR="00B67467">
        <w:t>“</w:t>
      </w:r>
      <w:r w:rsidR="00B67467" w:rsidRPr="00103972">
        <w:rPr>
          <w:b/>
          <w:i/>
        </w:rPr>
        <w:t>Additional Criteria</w:t>
      </w:r>
      <w:r w:rsidR="00B67467">
        <w:t>” means _____________________________________________________.</w:t>
      </w:r>
      <w:r w:rsidR="00B67467" w:rsidRPr="00B1342B">
        <w:t>]</w:t>
      </w:r>
    </w:p>
    <w:p w14:paraId="2C3B321F" w14:textId="77777777" w:rsidR="005534F7" w:rsidRDefault="00103972" w:rsidP="00103972">
      <w:pPr>
        <w:pStyle w:val="Body1"/>
        <w:ind w:left="1360" w:hanging="680"/>
        <w:jc w:val="left"/>
      </w:pPr>
      <w:r w:rsidRPr="00680411">
        <w:rPr>
          <w:b/>
        </w:rPr>
        <w:t>(</w:t>
      </w:r>
      <w:r w:rsidR="0017311D">
        <w:rPr>
          <w:b/>
        </w:rPr>
        <w:t>G</w:t>
      </w:r>
      <w:r w:rsidRPr="00680411">
        <w:rPr>
          <w:b/>
        </w:rPr>
        <w:t>)</w:t>
      </w:r>
      <w:r>
        <w:tab/>
      </w:r>
      <w:r w:rsidR="005534F7" w:rsidRPr="005534F7">
        <w:rPr>
          <w:b/>
        </w:rPr>
        <w:t>Additional Definitions</w:t>
      </w:r>
    </w:p>
    <w:p w14:paraId="2C3B3220" w14:textId="77777777" w:rsidR="00A60A6D" w:rsidRDefault="00103972" w:rsidP="006E3D65">
      <w:pPr>
        <w:pStyle w:val="Body1"/>
        <w:ind w:left="1360" w:hanging="680"/>
        <w:rPr>
          <w:highlight w:val="green"/>
        </w:rPr>
      </w:pPr>
      <w:r>
        <w:tab/>
      </w:r>
      <w:r w:rsidR="00A60A6D" w:rsidRPr="00A60A6D">
        <w:t>"</w:t>
      </w:r>
      <w:r w:rsidR="00A60A6D" w:rsidRPr="00A60A6D">
        <w:rPr>
          <w:b/>
          <w:i/>
        </w:rPr>
        <w:t>CCP Service</w:t>
      </w:r>
      <w:r w:rsidR="00A60A6D" w:rsidRPr="00A60A6D">
        <w:t>" means in respect of a CCP, an over-the-counter derivative clearing service offered by such CCP.</w:t>
      </w:r>
    </w:p>
    <w:p w14:paraId="2C3B3221" w14:textId="77777777" w:rsidR="00103972" w:rsidRPr="00103972" w:rsidRDefault="00103972" w:rsidP="00A60A6D">
      <w:pPr>
        <w:pStyle w:val="Body1"/>
        <w:ind w:left="1360"/>
        <w:rPr>
          <w:highlight w:val="green"/>
        </w:rPr>
      </w:pPr>
      <w:r w:rsidRPr="00A60A6D">
        <w:t>“</w:t>
      </w:r>
      <w:r w:rsidRPr="00A60A6D">
        <w:rPr>
          <w:b/>
          <w:i/>
        </w:rPr>
        <w:t>Cleared</w:t>
      </w:r>
      <w:r w:rsidRPr="00A60A6D">
        <w:t>” means</w:t>
      </w:r>
      <w:r w:rsidR="00A60A6D" w:rsidRPr="00A60A6D">
        <w:t>, in respect of a Relevant Transaction, that such Relevant Transaction has been or will be submitted (including where details of such Relevant Transaction are submitted) to a CCP for clearing in a relevant CCP Service and that such CCP has or is to become a party to a resulting or corresponding transaction, as applicable, pursuant to such CCP's Rule S</w:t>
      </w:r>
      <w:r w:rsidR="00A60A6D">
        <w:t>et.</w:t>
      </w:r>
    </w:p>
    <w:p w14:paraId="2C3B3222" w14:textId="0167DEBC" w:rsidR="00A60A6D" w:rsidRDefault="00103972" w:rsidP="00A60A6D">
      <w:pPr>
        <w:pStyle w:val="Body1"/>
        <w:ind w:left="1360" w:hanging="680"/>
        <w:rPr>
          <w:highlight w:val="green"/>
        </w:rPr>
      </w:pPr>
      <w:r w:rsidRPr="00103972">
        <w:tab/>
      </w:r>
      <w:r w:rsidR="00A60A6D" w:rsidRPr="001F6F57">
        <w:t>“</w:t>
      </w:r>
      <w:r w:rsidR="00A60A6D" w:rsidRPr="001F6F57">
        <w:rPr>
          <w:b/>
          <w:i/>
        </w:rPr>
        <w:t>Derivative</w:t>
      </w:r>
      <w:r w:rsidR="00A60A6D" w:rsidRPr="001F6F57">
        <w:t>” has the meaning given to it in</w:t>
      </w:r>
      <w:r w:rsidR="00A60A6D" w:rsidRPr="00A60A6D">
        <w:t xml:space="preserve"> Article 2(5) of EMIR</w:t>
      </w:r>
      <w:r w:rsidR="0062731F">
        <w:t>,</w:t>
      </w:r>
      <w:r w:rsidR="007F2B8F">
        <w:t xml:space="preserve"> </w:t>
      </w:r>
      <w:r w:rsidR="00E02693">
        <w:t>or</w:t>
      </w:r>
      <w:r w:rsidR="007F2B8F">
        <w:t xml:space="preserve"> </w:t>
      </w:r>
      <w:r w:rsidR="0062731F">
        <w:t xml:space="preserve">in </w:t>
      </w:r>
      <w:r w:rsidR="007F2B8F">
        <w:t>UK EMIR, as applicable</w:t>
      </w:r>
      <w:r w:rsidR="00A60A6D" w:rsidRPr="00A60A6D">
        <w:t>.</w:t>
      </w:r>
      <w:r w:rsidR="00D42E0F">
        <w:t xml:space="preserve"> </w:t>
      </w:r>
    </w:p>
    <w:p w14:paraId="2C3B3223" w14:textId="77777777" w:rsidR="00103972" w:rsidRPr="00103972" w:rsidRDefault="00103972" w:rsidP="00D40EC1">
      <w:pPr>
        <w:pStyle w:val="Body1"/>
        <w:ind w:left="1360"/>
        <w:rPr>
          <w:highlight w:val="green"/>
        </w:rPr>
      </w:pPr>
      <w:r w:rsidRPr="00A60A6D">
        <w:t>“</w:t>
      </w:r>
      <w:r w:rsidRPr="00A60A6D">
        <w:rPr>
          <w:b/>
          <w:i/>
        </w:rPr>
        <w:t>Exchange-Traded Derivative</w:t>
      </w:r>
      <w:r w:rsidRPr="00A60A6D">
        <w:t xml:space="preserve">” </w:t>
      </w:r>
      <w:r w:rsidR="00A60A6D" w:rsidRPr="00A60A6D">
        <w:t>means a Derivative</w:t>
      </w:r>
      <w:r w:rsidR="00191E4D">
        <w:t xml:space="preserve"> that is not an OTC Derivative.</w:t>
      </w:r>
    </w:p>
    <w:p w14:paraId="2C3B3224" w14:textId="50275906" w:rsidR="00103972" w:rsidRPr="00A60A6D" w:rsidRDefault="00103972" w:rsidP="00A60A6D">
      <w:pPr>
        <w:pStyle w:val="Body1"/>
        <w:ind w:left="1360"/>
      </w:pPr>
      <w:r w:rsidRPr="00A60A6D">
        <w:t>“</w:t>
      </w:r>
      <w:r w:rsidRPr="00A60A6D">
        <w:rPr>
          <w:b/>
          <w:i/>
        </w:rPr>
        <w:t>OTC Derivative</w:t>
      </w:r>
      <w:r w:rsidRPr="00A60A6D">
        <w:t xml:space="preserve">” </w:t>
      </w:r>
      <w:r w:rsidR="00A60A6D" w:rsidRPr="00A60A6D">
        <w:t xml:space="preserve">means a Derivative </w:t>
      </w:r>
      <w:r w:rsidR="000E6393">
        <w:t>as defined in Article 2(7) of EMIR</w:t>
      </w:r>
      <w:r w:rsidR="0062731F">
        <w:t>,</w:t>
      </w:r>
      <w:r w:rsidR="007F2B8F">
        <w:t xml:space="preserve"> </w:t>
      </w:r>
      <w:r w:rsidR="00E02693">
        <w:t>or</w:t>
      </w:r>
      <w:r w:rsidR="007F2B8F">
        <w:t xml:space="preserve"> </w:t>
      </w:r>
      <w:r w:rsidR="0062731F">
        <w:t xml:space="preserve">in </w:t>
      </w:r>
      <w:r w:rsidR="007F2B8F">
        <w:t>UK EMIR, as applicable</w:t>
      </w:r>
      <w:r w:rsidR="000E6393">
        <w:t>.</w:t>
      </w:r>
    </w:p>
    <w:p w14:paraId="2C3B3225" w14:textId="30344B58" w:rsidR="006178F5" w:rsidRPr="006178F5" w:rsidRDefault="006178F5" w:rsidP="00A60A6D">
      <w:pPr>
        <w:pStyle w:val="Body1"/>
        <w:ind w:left="1360"/>
      </w:pPr>
      <w:r w:rsidRPr="006178F5">
        <w:t>“</w:t>
      </w:r>
      <w:r w:rsidRPr="006178F5">
        <w:rPr>
          <w:b/>
          <w:i/>
        </w:rPr>
        <w:t>Reporting Obligation</w:t>
      </w:r>
      <w:r w:rsidRPr="006178F5">
        <w:t>” means the obligation to report details of derivative contracts that are concluded, modified or terminat</w:t>
      </w:r>
      <w:r w:rsidR="00C86ED2">
        <w:t>ed</w:t>
      </w:r>
      <w:r w:rsidRPr="006178F5">
        <w:t xml:space="preserve"> to a trade repository or ESMA in accordance with Article 9 of EMIR</w:t>
      </w:r>
      <w:r w:rsidR="0028056B">
        <w:t xml:space="preserve"> or </w:t>
      </w:r>
      <w:r w:rsidR="00CA21D4">
        <w:t xml:space="preserve">to a trade repository or the FCA </w:t>
      </w:r>
      <w:r w:rsidR="00044AEC">
        <w:t>in accordance with</w:t>
      </w:r>
      <w:r w:rsidR="004D6CDF">
        <w:t xml:space="preserve"> </w:t>
      </w:r>
      <w:r w:rsidR="0028056B">
        <w:t>UK EMIR</w:t>
      </w:r>
      <w:r w:rsidR="00922464">
        <w:t>, as applicable</w:t>
      </w:r>
      <w:r w:rsidRPr="006178F5">
        <w:t>.</w:t>
      </w:r>
    </w:p>
    <w:p w14:paraId="2C3B3226" w14:textId="77777777" w:rsidR="00A60A6D" w:rsidRDefault="00A60A6D" w:rsidP="00A60A6D">
      <w:pPr>
        <w:pStyle w:val="Body1"/>
        <w:ind w:left="1360"/>
        <w:rPr>
          <w:highlight w:val="green"/>
        </w:rPr>
      </w:pPr>
      <w:r w:rsidRPr="00A60A6D">
        <w:t>"</w:t>
      </w:r>
      <w:r w:rsidRPr="00A60A6D">
        <w:rPr>
          <w:b/>
          <w:i/>
        </w:rPr>
        <w:t>Rule Set</w:t>
      </w:r>
      <w:r w:rsidRPr="00A60A6D">
        <w:t>" means, with respect to a CCP, the relevant rules, conditions, procedures, regulations, standard terms, membership agreements, collateral addenda, notices, guidance, policies or other such documents promulgated by the relevant CCP and amended and supplemented from time to time.</w:t>
      </w:r>
    </w:p>
    <w:p w14:paraId="2C3B3227" w14:textId="77777777" w:rsidR="0093543F" w:rsidRDefault="008839D6" w:rsidP="00236243">
      <w:pPr>
        <w:pStyle w:val="Body1"/>
        <w:spacing w:before="240"/>
        <w:ind w:left="0"/>
        <w:rPr>
          <w:b/>
        </w:rPr>
      </w:pPr>
      <w:r>
        <w:rPr>
          <w:b/>
        </w:rPr>
        <w:t>[</w:t>
      </w:r>
      <w:r w:rsidR="0093543F">
        <w:rPr>
          <w:b/>
        </w:rPr>
        <w:t>(</w:t>
      </w:r>
      <w:r w:rsidR="008A0591">
        <w:rPr>
          <w:b/>
        </w:rPr>
        <w:t>4</w:t>
      </w:r>
      <w:r w:rsidR="0093543F">
        <w:rPr>
          <w:b/>
        </w:rPr>
        <w:t>)</w:t>
      </w:r>
      <w:r w:rsidR="0093543F">
        <w:rPr>
          <w:b/>
        </w:rPr>
        <w:tab/>
        <w:t>Mandatory Reporting Opt-Out</w:t>
      </w:r>
      <w:r w:rsidR="00BF222E">
        <w:rPr>
          <w:rStyle w:val="FootnoteReference"/>
          <w:b/>
        </w:rPr>
        <w:footnoteReference w:id="17"/>
      </w:r>
    </w:p>
    <w:p w14:paraId="2C3B3228" w14:textId="77777777" w:rsidR="0093543F" w:rsidRDefault="00BF222E" w:rsidP="0093543F">
      <w:pPr>
        <w:pStyle w:val="Body1"/>
        <w:rPr>
          <w:rFonts w:asciiTheme="majorHAnsi" w:hAnsiTheme="majorHAnsi" w:cstheme="majorHAnsi"/>
          <w:szCs w:val="20"/>
        </w:rPr>
      </w:pPr>
      <w:r w:rsidRPr="00680411">
        <w:rPr>
          <w:b/>
        </w:rPr>
        <w:t>(</w:t>
      </w:r>
      <w:r>
        <w:rPr>
          <w:b/>
        </w:rPr>
        <w:t>A</w:t>
      </w:r>
      <w:r w:rsidRPr="00680411">
        <w:rPr>
          <w:b/>
        </w:rPr>
        <w:t>)</w:t>
      </w:r>
      <w:r>
        <w:rPr>
          <w:b/>
        </w:rPr>
        <w:tab/>
      </w:r>
      <w:r w:rsidR="00A62ED7" w:rsidRPr="00A76945">
        <w:rPr>
          <w:rFonts w:asciiTheme="majorHAnsi" w:hAnsiTheme="majorHAnsi" w:cstheme="majorHAnsi"/>
        </w:rPr>
        <w:fldChar w:fldCharType="begin">
          <w:ffData>
            <w:name w:val=""/>
            <w:enabled/>
            <w:calcOnExit w:val="0"/>
            <w:checkBox>
              <w:sizeAuto/>
              <w:default w:val="0"/>
            </w:checkBox>
          </w:ffData>
        </w:fldChar>
      </w:r>
      <w:r w:rsidR="00A62ED7"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00A62ED7" w:rsidRPr="00A76945">
        <w:rPr>
          <w:rFonts w:asciiTheme="majorHAnsi" w:hAnsiTheme="majorHAnsi" w:cstheme="majorHAnsi"/>
        </w:rPr>
        <w:fldChar w:fldCharType="end"/>
      </w:r>
      <w:r w:rsidR="00651308">
        <w:rPr>
          <w:rFonts w:asciiTheme="majorHAnsi" w:hAnsiTheme="majorHAnsi" w:cstheme="majorHAnsi"/>
          <w:szCs w:val="20"/>
        </w:rPr>
        <w:tab/>
      </w:r>
      <w:r w:rsidR="0093543F">
        <w:rPr>
          <w:rFonts w:asciiTheme="majorHAnsi" w:hAnsiTheme="majorHAnsi" w:cstheme="majorHAnsi"/>
          <w:szCs w:val="20"/>
        </w:rPr>
        <w:t xml:space="preserve">‘Mandatory Reporting Opt-Out’ applies in respect of: </w:t>
      </w:r>
    </w:p>
    <w:p w14:paraId="2C3B3229" w14:textId="77777777" w:rsidR="00220959" w:rsidRDefault="00A62ED7" w:rsidP="00220959">
      <w:pPr>
        <w:pStyle w:val="Body1"/>
        <w:ind w:left="1360"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220959">
        <w:rPr>
          <w:rFonts w:asciiTheme="majorHAnsi" w:hAnsiTheme="majorHAnsi" w:cstheme="majorHAnsi"/>
          <w:szCs w:val="20"/>
        </w:rPr>
        <w:tab/>
      </w:r>
      <w:r w:rsidR="00220959" w:rsidRPr="0093543F">
        <w:t>[</w:t>
      </w:r>
      <w:r w:rsidR="00220959">
        <w:t>exchange-traded derivatives categorised as OTC Derivatives]</w:t>
      </w:r>
      <w:r w:rsidR="00155A4D">
        <w:rPr>
          <w:rStyle w:val="FootnoteReference"/>
        </w:rPr>
        <w:footnoteReference w:id="18"/>
      </w:r>
      <w:r w:rsidR="00220959">
        <w:t xml:space="preserve"> </w:t>
      </w:r>
    </w:p>
    <w:p w14:paraId="2C3B322A" w14:textId="77777777" w:rsidR="0093543F" w:rsidRDefault="00A62ED7" w:rsidP="00BF222E">
      <w:pPr>
        <w:pStyle w:val="Body1"/>
        <w:ind w:left="1360"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3543F" w:rsidRPr="0093543F">
        <w:t>[</w:t>
      </w:r>
      <w:r w:rsidR="0093543F" w:rsidRPr="0093543F">
        <w:rPr>
          <w:rFonts w:asciiTheme="majorHAnsi" w:hAnsiTheme="majorHAnsi" w:cstheme="majorHAnsi"/>
          <w:szCs w:val="20"/>
        </w:rPr>
        <w:t>Excluded</w:t>
      </w:r>
      <w:r w:rsidR="0093543F" w:rsidRPr="0093543F">
        <w:t xml:space="preserve"> Data]</w:t>
      </w:r>
      <w:r w:rsidR="0093543F">
        <w:t xml:space="preserve"> </w:t>
      </w:r>
    </w:p>
    <w:p w14:paraId="2C3B322B" w14:textId="77777777" w:rsidR="0093543F" w:rsidRDefault="00A62ED7" w:rsidP="00651308">
      <w:pPr>
        <w:pStyle w:val="Body1"/>
        <w:ind w:left="2720" w:hanging="680"/>
      </w:pPr>
      <w:r w:rsidRPr="00A76945">
        <w:rPr>
          <w:rFonts w:asciiTheme="majorHAnsi" w:hAnsiTheme="majorHAnsi" w:cstheme="majorHAnsi"/>
        </w:rPr>
        <w:lastRenderedPageBreak/>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3543F" w:rsidRPr="0093543F">
        <w:t>[</w:t>
      </w:r>
      <w:r w:rsidR="0093543F">
        <w:t xml:space="preserve">the </w:t>
      </w:r>
      <w:r w:rsidR="0093543F" w:rsidRPr="0093543F">
        <w:rPr>
          <w:rFonts w:asciiTheme="majorHAnsi" w:hAnsiTheme="majorHAnsi" w:cstheme="majorHAnsi"/>
          <w:szCs w:val="20"/>
        </w:rPr>
        <w:t>following</w:t>
      </w:r>
      <w:r w:rsidR="0093543F">
        <w:t xml:space="preserve"> Relevant Transactions: [_______________]</w:t>
      </w:r>
      <w:r w:rsidR="00720025">
        <w:t xml:space="preserve"> </w:t>
      </w:r>
      <w:r w:rsidR="0093543F" w:rsidRPr="0093543F">
        <w:t>[</w:t>
      </w:r>
      <w:r w:rsidR="00720025">
        <w:rPr>
          <w:i/>
        </w:rPr>
        <w:t>s</w:t>
      </w:r>
      <w:r w:rsidR="0093543F" w:rsidRPr="0093543F">
        <w:rPr>
          <w:i/>
        </w:rPr>
        <w:t>pecify transaction type</w:t>
      </w:r>
      <w:r w:rsidR="0093543F" w:rsidRPr="0093543F">
        <w:t>]</w:t>
      </w:r>
      <w:r w:rsidR="0093543F">
        <w:t>]</w:t>
      </w:r>
    </w:p>
    <w:p w14:paraId="2C3B322C" w14:textId="77777777" w:rsidR="00BF222E" w:rsidRDefault="00720025" w:rsidP="00BF222E">
      <w:pPr>
        <w:pStyle w:val="Level2"/>
        <w:numPr>
          <w:ilvl w:val="0"/>
          <w:numId w:val="0"/>
        </w:numPr>
        <w:ind w:left="1360" w:hanging="620"/>
      </w:pPr>
      <w:r>
        <w:rPr>
          <w:b/>
        </w:rPr>
        <w:t>[</w:t>
      </w:r>
      <w:r w:rsidR="00BF222E" w:rsidRPr="00680411">
        <w:rPr>
          <w:b/>
        </w:rPr>
        <w:t>(</w:t>
      </w:r>
      <w:r w:rsidR="00BF222E">
        <w:rPr>
          <w:b/>
        </w:rPr>
        <w:t>B</w:t>
      </w:r>
      <w:r w:rsidR="00BF222E" w:rsidRPr="00680411">
        <w:rPr>
          <w:b/>
        </w:rPr>
        <w:t>)</w:t>
      </w:r>
      <w:r w:rsidR="00BF222E">
        <w:tab/>
        <w:t>In respect of [each Relevant Transaction]</w:t>
      </w:r>
      <w:r w:rsidR="00655FA5">
        <w:t>/</w:t>
      </w:r>
      <w:r w:rsidR="00BF222E">
        <w:t>[</w:t>
      </w:r>
      <w:r w:rsidR="00BF222E" w:rsidRPr="00926262">
        <w:t>any Excluded Data] as</w:t>
      </w:r>
      <w:r w:rsidR="00BF222E">
        <w:t xml:space="preserve"> specified </w:t>
      </w:r>
      <w:r w:rsidR="00CC4997">
        <w:t>above</w:t>
      </w:r>
      <w:r w:rsidR="00BF222E" w:rsidRPr="00926262">
        <w:t>:</w:t>
      </w:r>
      <w:r w:rsidR="00BF222E">
        <w:t xml:space="preserve"> </w:t>
      </w:r>
    </w:p>
    <w:p w14:paraId="2C3B322D" w14:textId="77777777" w:rsidR="00BF222E" w:rsidRDefault="00BF222E" w:rsidP="00BF222E">
      <w:pPr>
        <w:pStyle w:val="Level2"/>
        <w:numPr>
          <w:ilvl w:val="0"/>
          <w:numId w:val="0"/>
        </w:numPr>
        <w:ind w:left="2035" w:hanging="675"/>
      </w:pPr>
      <w:r w:rsidRPr="00191E4D">
        <w:t>(i)</w:t>
      </w:r>
      <w:r>
        <w:tab/>
      </w:r>
      <w:r w:rsidRPr="00753FBA">
        <w:t xml:space="preserve">the Client shall retain liability for reporting in respect of </w:t>
      </w:r>
      <w:r>
        <w:t>each such [Relevant</w:t>
      </w:r>
      <w:r w:rsidRPr="00753FBA">
        <w:t xml:space="preserve"> </w:t>
      </w:r>
      <w:r>
        <w:t>T</w:t>
      </w:r>
      <w:r w:rsidRPr="00753FBA">
        <w:t xml:space="preserve">ransaction </w:t>
      </w:r>
      <w:r w:rsidR="00720025">
        <w:t>[</w:t>
      </w:r>
      <w:r>
        <w:t>or</w:t>
      </w:r>
      <w:r w:rsidR="00720025">
        <w:t>]</w:t>
      </w:r>
      <w:r>
        <w:t xml:space="preserve">] [Excluded Data], as appropriate, </w:t>
      </w:r>
      <w:r w:rsidRPr="00753FBA">
        <w:t>and the Reporting Party, each Reporting Party Affiliate and the directors, officers, employees, contractors and agents of the Reporting Party and each Reporting Party Affiliate shall not have any liability to the Client (or any person claiming under or through it)</w:t>
      </w:r>
      <w:r w:rsidR="0035020C">
        <w:t>,</w:t>
      </w:r>
      <w:r w:rsidRPr="00753FBA">
        <w:t xml:space="preserve"> whether in contract, tort (including negligence), breach of statutory or regulatory duty or otherwise</w:t>
      </w:r>
      <w:r>
        <w:t xml:space="preserve"> in relation thereto; and </w:t>
      </w:r>
    </w:p>
    <w:p w14:paraId="2C3B322E" w14:textId="77777777" w:rsidR="00BF222E" w:rsidRDefault="00BF222E" w:rsidP="00570F01">
      <w:pPr>
        <w:pStyle w:val="Level2"/>
        <w:numPr>
          <w:ilvl w:val="0"/>
          <w:numId w:val="0"/>
        </w:numPr>
        <w:ind w:left="2035" w:hanging="675"/>
        <w:rPr>
          <w:highlight w:val="yellow"/>
        </w:rPr>
      </w:pPr>
      <w:r w:rsidRPr="00191E4D">
        <w:t>(ii)</w:t>
      </w:r>
      <w:r>
        <w:tab/>
        <w:t xml:space="preserve">the Client shall have no further obligations under Section </w:t>
      </w:r>
      <w:r w:rsidR="00327064">
        <w:fldChar w:fldCharType="begin"/>
      </w:r>
      <w:r w:rsidR="00327064">
        <w:instrText xml:space="preserve"> REF _Ref26274783 \r \h </w:instrText>
      </w:r>
      <w:r w:rsidR="00327064">
        <w:fldChar w:fldCharType="separate"/>
      </w:r>
      <w:r w:rsidR="006326FE">
        <w:t>2</w:t>
      </w:r>
      <w:r w:rsidR="00327064">
        <w:fldChar w:fldCharType="end"/>
      </w:r>
      <w:r>
        <w:t xml:space="preserve"> </w:t>
      </w:r>
      <w:r w:rsidR="008D014C">
        <w:t>(</w:t>
      </w:r>
      <w:r w:rsidR="008D014C">
        <w:rPr>
          <w:i/>
        </w:rPr>
        <w:t>Mandatory Reporting</w:t>
      </w:r>
      <w:r w:rsidR="008D014C">
        <w:t xml:space="preserve">) </w:t>
      </w:r>
      <w:r>
        <w:t>of the Mandatory Reporting Provisions in respect of the [Relevant Transaction</w:t>
      </w:r>
      <w:r w:rsidR="00720025">
        <w:t xml:space="preserve"> [or]</w:t>
      </w:r>
      <w:r w:rsidRPr="00F96D3B">
        <w:t>]</w:t>
      </w:r>
      <w:r w:rsidR="00720025">
        <w:t xml:space="preserve"> </w:t>
      </w:r>
      <w:r w:rsidRPr="00F96D3B">
        <w:t>[Excluded Data]</w:t>
      </w:r>
      <w:r>
        <w:t>.</w:t>
      </w:r>
      <w:r w:rsidR="00CC4997">
        <w:t>]</w:t>
      </w:r>
      <w:r w:rsidR="008839D6">
        <w:t>]</w:t>
      </w:r>
    </w:p>
    <w:p w14:paraId="2C3B322F" w14:textId="77777777" w:rsidR="00D76D05" w:rsidRDefault="00006973" w:rsidP="00236243">
      <w:pPr>
        <w:pStyle w:val="Body1"/>
        <w:spacing w:before="240"/>
        <w:ind w:left="0"/>
        <w:rPr>
          <w:b/>
        </w:rPr>
      </w:pPr>
      <w:r>
        <w:rPr>
          <w:b/>
        </w:rPr>
        <w:t xml:space="preserve"> </w:t>
      </w:r>
      <w:r w:rsidR="006F3521">
        <w:rPr>
          <w:b/>
        </w:rPr>
        <w:t>[</w:t>
      </w:r>
      <w:r w:rsidR="00D76D05">
        <w:rPr>
          <w:b/>
        </w:rPr>
        <w:t>(</w:t>
      </w:r>
      <w:r w:rsidR="008A0591">
        <w:rPr>
          <w:b/>
        </w:rPr>
        <w:t>5</w:t>
      </w:r>
      <w:r w:rsidR="00D76D05">
        <w:rPr>
          <w:b/>
        </w:rPr>
        <w:t>)</w:t>
      </w:r>
      <w:r w:rsidR="00D76D05">
        <w:rPr>
          <w:b/>
        </w:rPr>
        <w:tab/>
      </w:r>
      <w:r w:rsidR="00A161EE">
        <w:rPr>
          <w:b/>
        </w:rPr>
        <w:t xml:space="preserve">Disclosure of </w:t>
      </w:r>
      <w:r w:rsidR="00655FA5">
        <w:rPr>
          <w:b/>
        </w:rPr>
        <w:t xml:space="preserve">Client </w:t>
      </w:r>
      <w:r w:rsidR="00A161EE">
        <w:rPr>
          <w:b/>
        </w:rPr>
        <w:t>Status</w:t>
      </w:r>
      <w:r w:rsidR="00197F21">
        <w:rPr>
          <w:rStyle w:val="FootnoteReference"/>
          <w:b/>
        </w:rPr>
        <w:footnoteReference w:id="19"/>
      </w:r>
      <w:r w:rsidR="00445888">
        <w:rPr>
          <w:b/>
        </w:rPr>
        <w:t xml:space="preserve"> </w:t>
      </w:r>
    </w:p>
    <w:p w14:paraId="2C3B3230" w14:textId="77777777" w:rsidR="00B743D3" w:rsidRPr="00B743D3" w:rsidRDefault="00B743D3" w:rsidP="00B743D3">
      <w:pPr>
        <w:pStyle w:val="Body1"/>
        <w:spacing w:before="240"/>
        <w:ind w:left="1355" w:hanging="672"/>
        <w:rPr>
          <w:b/>
        </w:rPr>
      </w:pPr>
      <w:r w:rsidRPr="00B743D3">
        <w:rPr>
          <w:b/>
        </w:rPr>
        <w:t>(A)</w:t>
      </w:r>
      <w:r w:rsidRPr="00B743D3">
        <w:rPr>
          <w:b/>
        </w:rPr>
        <w:tab/>
        <w:t>Disclosure</w:t>
      </w:r>
    </w:p>
    <w:p w14:paraId="2C3B3231" w14:textId="77777777" w:rsidR="00D76D05" w:rsidRDefault="00F57F0B" w:rsidP="00F57F0B">
      <w:pPr>
        <w:pStyle w:val="Body1"/>
        <w:spacing w:before="240"/>
        <w:ind w:left="2038" w:hanging="683"/>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Pr>
          <w:rFonts w:asciiTheme="majorHAnsi" w:hAnsiTheme="majorHAnsi" w:cstheme="majorHAnsi"/>
        </w:rPr>
        <w:tab/>
      </w:r>
      <w:r w:rsidR="00655FA5">
        <w:t>T</w:t>
      </w:r>
      <w:r w:rsidR="00DB584D">
        <w:t xml:space="preserve">he </w:t>
      </w:r>
      <w:r w:rsidR="006F3521">
        <w:t>Client</w:t>
      </w:r>
      <w:r w:rsidR="00DB584D">
        <w:t xml:space="preserve"> </w:t>
      </w:r>
      <w:r w:rsidR="000B7A57">
        <w:t xml:space="preserve">may </w:t>
      </w:r>
      <w:r w:rsidR="005661BB">
        <w:t>communicate its</w:t>
      </w:r>
      <w:r w:rsidR="00DB584D">
        <w:t xml:space="preserve"> regulatory status</w:t>
      </w:r>
      <w:r>
        <w:rPr>
          <w:rFonts w:asciiTheme="majorHAnsi" w:hAnsiTheme="majorHAnsi" w:cstheme="majorHAnsi"/>
        </w:rPr>
        <w:t xml:space="preserve"> </w:t>
      </w:r>
      <w:r w:rsidR="005661BB">
        <w:rPr>
          <w:rFonts w:asciiTheme="majorHAnsi" w:hAnsiTheme="majorHAnsi" w:cstheme="majorHAnsi"/>
          <w:szCs w:val="20"/>
        </w:rPr>
        <w:t>pursuant to</w:t>
      </w:r>
      <w:r w:rsidR="00DB584D">
        <w:rPr>
          <w:rFonts w:asciiTheme="majorHAnsi" w:hAnsiTheme="majorHAnsi" w:cstheme="majorHAnsi"/>
          <w:szCs w:val="20"/>
        </w:rPr>
        <w:t xml:space="preserve"> the </w:t>
      </w:r>
      <w:r w:rsidR="007B6D42">
        <w:rPr>
          <w:rFonts w:asciiTheme="majorHAnsi" w:hAnsiTheme="majorHAnsi" w:cstheme="majorHAnsi"/>
          <w:szCs w:val="20"/>
        </w:rPr>
        <w:t>ISDA Master Regulatory Disclosure Letter</w:t>
      </w:r>
      <w:r w:rsidR="007B5AF7">
        <w:rPr>
          <w:rFonts w:asciiTheme="majorHAnsi" w:hAnsiTheme="majorHAnsi" w:cstheme="majorHAnsi"/>
          <w:szCs w:val="20"/>
        </w:rPr>
        <w:t xml:space="preserve"> </w:t>
      </w:r>
      <w:r w:rsidR="005661BB">
        <w:rPr>
          <w:rFonts w:asciiTheme="majorHAnsi" w:hAnsiTheme="majorHAnsi" w:cstheme="majorHAnsi"/>
          <w:szCs w:val="20"/>
        </w:rPr>
        <w:t>or any electronic platform used to deliver such document, as amended from time to time</w:t>
      </w:r>
      <w:r w:rsidR="007B5AF7">
        <w:rPr>
          <w:rFonts w:asciiTheme="majorHAnsi" w:hAnsiTheme="majorHAnsi" w:cstheme="majorHAnsi"/>
          <w:szCs w:val="20"/>
        </w:rPr>
        <w:t>.</w:t>
      </w:r>
    </w:p>
    <w:p w14:paraId="2C3B3232" w14:textId="77777777" w:rsidR="00DB584D" w:rsidRDefault="00A62ED7" w:rsidP="00F57F0B">
      <w:pPr>
        <w:pStyle w:val="Body1"/>
        <w:spacing w:before="240"/>
        <w:ind w:firstLine="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7B6D42">
        <w:rPr>
          <w:rFonts w:ascii="Times New Roman" w:hAnsi="Times New Roman"/>
          <w:sz w:val="36"/>
          <w:szCs w:val="36"/>
        </w:rPr>
        <w:tab/>
      </w:r>
      <w:r w:rsidR="00F57F0B" w:rsidRPr="00F57F0B">
        <w:rPr>
          <w:rFonts w:asciiTheme="majorHAnsi" w:hAnsiTheme="majorHAnsi" w:cstheme="majorHAnsi"/>
          <w:szCs w:val="20"/>
        </w:rPr>
        <w:t>The Client hereby</w:t>
      </w:r>
      <w:r w:rsidR="00F57F0B">
        <w:rPr>
          <w:rFonts w:asciiTheme="majorHAnsi" w:hAnsiTheme="majorHAnsi" w:cstheme="majorHAnsi"/>
          <w:szCs w:val="20"/>
        </w:rPr>
        <w:t xml:space="preserve"> communicates its regulatory status</w:t>
      </w:r>
      <w:r w:rsidR="00F57F0B">
        <w:rPr>
          <w:rFonts w:ascii="Times New Roman" w:hAnsi="Times New Roman"/>
          <w:sz w:val="36"/>
          <w:szCs w:val="36"/>
        </w:rPr>
        <w:t xml:space="preserve"> </w:t>
      </w:r>
      <w:r w:rsidR="00DB584D">
        <w:rPr>
          <w:rFonts w:asciiTheme="majorHAnsi" w:hAnsiTheme="majorHAnsi" w:cstheme="majorHAnsi"/>
          <w:szCs w:val="20"/>
        </w:rPr>
        <w:t>as set out below</w:t>
      </w:r>
      <w:r w:rsidR="00F57F0B">
        <w:rPr>
          <w:rFonts w:asciiTheme="majorHAnsi" w:hAnsiTheme="majorHAnsi" w:cstheme="majorHAnsi"/>
          <w:szCs w:val="20"/>
        </w:rPr>
        <w:t>:</w:t>
      </w:r>
    </w:p>
    <w:p w14:paraId="2C3B3233" w14:textId="613B29F0" w:rsidR="004D6CDF" w:rsidRDefault="00A62ED7" w:rsidP="004D6CDF">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ab/>
      </w:r>
      <w:r w:rsidR="004D6CDF">
        <w:rPr>
          <w:rFonts w:asciiTheme="majorHAnsi" w:hAnsiTheme="majorHAnsi" w:cstheme="majorHAnsi"/>
          <w:szCs w:val="20"/>
        </w:rPr>
        <w:t xml:space="preserve">Client is an NFC other than an NFC- [established in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 xml:space="preserve"> </w:t>
      </w:r>
      <w:r w:rsidR="004D6CDF">
        <w:rPr>
          <w:rFonts w:asciiTheme="majorHAnsi" w:hAnsiTheme="majorHAnsi" w:cstheme="majorHAnsi"/>
          <w:szCs w:val="20"/>
        </w:rPr>
        <w:t xml:space="preserve">the EU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4D6CDF">
        <w:rPr>
          <w:rFonts w:ascii="Times New Roman" w:hAnsi="Times New Roman"/>
          <w:sz w:val="36"/>
          <w:szCs w:val="36"/>
        </w:rPr>
        <w:t xml:space="preserve"> </w:t>
      </w:r>
      <w:r w:rsidR="004D6CDF">
        <w:rPr>
          <w:rFonts w:asciiTheme="majorHAnsi" w:hAnsiTheme="majorHAnsi" w:cstheme="majorHAnsi"/>
          <w:szCs w:val="20"/>
        </w:rPr>
        <w:t>the UK]</w:t>
      </w:r>
    </w:p>
    <w:p w14:paraId="2C3B3234" w14:textId="56401F72" w:rsidR="00DB584D" w:rsidRDefault="00A62ED7" w:rsidP="00B743D3">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DB584D">
        <w:rPr>
          <w:rFonts w:ascii="Times New Roman" w:hAnsi="Times New Roman"/>
          <w:sz w:val="36"/>
          <w:szCs w:val="36"/>
        </w:rPr>
        <w:tab/>
      </w:r>
      <w:r w:rsidR="006F3521">
        <w:rPr>
          <w:rFonts w:asciiTheme="majorHAnsi" w:hAnsiTheme="majorHAnsi" w:cstheme="majorHAnsi"/>
          <w:szCs w:val="20"/>
        </w:rPr>
        <w:t>Client</w:t>
      </w:r>
      <w:r w:rsidR="00DB584D">
        <w:rPr>
          <w:rFonts w:asciiTheme="majorHAnsi" w:hAnsiTheme="majorHAnsi" w:cstheme="majorHAnsi"/>
          <w:szCs w:val="20"/>
        </w:rPr>
        <w:t xml:space="preserve"> is an NFC-</w:t>
      </w:r>
      <w:r w:rsidR="00892EEE">
        <w:rPr>
          <w:rFonts w:asciiTheme="majorHAnsi" w:hAnsiTheme="majorHAnsi" w:cstheme="majorHAnsi"/>
          <w:szCs w:val="20"/>
        </w:rPr>
        <w:t xml:space="preserve"> [established in</w:t>
      </w:r>
      <w:r w:rsidR="00892EEE" w:rsidRPr="0013300D">
        <w:rPr>
          <w:rFonts w:asciiTheme="majorHAnsi" w:hAnsiTheme="majorHAnsi" w:cstheme="majorHAnsi"/>
          <w:sz w:val="16"/>
          <w:szCs w:val="20"/>
        </w:rPr>
        <w:t xml:space="preserve">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892EEE" w:rsidRPr="0013300D">
        <w:rPr>
          <w:rFonts w:ascii="Times New Roman" w:hAnsi="Times New Roman"/>
          <w:sz w:val="28"/>
          <w:szCs w:val="36"/>
        </w:rPr>
        <w:t xml:space="preserve"> </w:t>
      </w:r>
      <w:r w:rsidR="00892EEE">
        <w:rPr>
          <w:rFonts w:asciiTheme="majorHAnsi" w:hAnsiTheme="majorHAnsi" w:cstheme="majorHAnsi"/>
          <w:szCs w:val="20"/>
        </w:rPr>
        <w:t xml:space="preserve">the EU or </w:t>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892EEE">
        <w:rPr>
          <w:rFonts w:ascii="Times New Roman" w:hAnsi="Times New Roman"/>
          <w:sz w:val="36"/>
          <w:szCs w:val="36"/>
        </w:rPr>
        <w:t xml:space="preserve"> </w:t>
      </w:r>
      <w:r w:rsidR="00892EEE">
        <w:rPr>
          <w:rFonts w:asciiTheme="majorHAnsi" w:hAnsiTheme="majorHAnsi" w:cstheme="majorHAnsi"/>
          <w:szCs w:val="20"/>
        </w:rPr>
        <w:t>the UK]</w:t>
      </w:r>
    </w:p>
    <w:p w14:paraId="2C3B3235" w14:textId="77777777" w:rsidR="006F3521" w:rsidRDefault="00A62ED7" w:rsidP="00B743D3">
      <w:pPr>
        <w:pStyle w:val="Body1"/>
        <w:ind w:firstLine="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F3521">
        <w:rPr>
          <w:rFonts w:ascii="Times New Roman" w:hAnsi="Times New Roman"/>
          <w:sz w:val="36"/>
          <w:szCs w:val="36"/>
        </w:rPr>
        <w:tab/>
      </w:r>
      <w:r w:rsidR="006F3521">
        <w:rPr>
          <w:rFonts w:asciiTheme="majorHAnsi" w:hAnsiTheme="majorHAnsi" w:cstheme="majorHAnsi"/>
          <w:szCs w:val="20"/>
        </w:rPr>
        <w:t>[______________________]</w:t>
      </w:r>
    </w:p>
    <w:p w14:paraId="2C3B3236" w14:textId="77777777" w:rsidR="004D6CDF" w:rsidRDefault="004D6CDF" w:rsidP="004D6CDF">
      <w:pPr>
        <w:pStyle w:val="Body1"/>
        <w:ind w:left="1360"/>
        <w:rPr>
          <w:rFonts w:asciiTheme="majorHAnsi" w:hAnsiTheme="majorHAnsi" w:cstheme="majorHAnsi"/>
          <w:szCs w:val="20"/>
        </w:rPr>
      </w:pPr>
      <w:r>
        <w:rPr>
          <w:rFonts w:asciiTheme="majorHAnsi" w:hAnsiTheme="majorHAnsi" w:cstheme="majorHAnsi"/>
          <w:szCs w:val="20"/>
        </w:rPr>
        <w:t xml:space="preserve">The Client will notify the Reporting Party of any change to its regulatory status as set out above or by reference to any external source specified above, such notification to be provided before or as soon as reasonably practicable following </w:t>
      </w:r>
      <w:r w:rsidR="0090478F">
        <w:rPr>
          <w:rFonts w:asciiTheme="majorHAnsi" w:hAnsiTheme="majorHAnsi" w:cstheme="majorHAnsi"/>
          <w:szCs w:val="20"/>
        </w:rPr>
        <w:t>a change to the Client’s regulatory status.</w:t>
      </w:r>
    </w:p>
    <w:p w14:paraId="2C3B3237" w14:textId="77777777" w:rsidR="00B743D3" w:rsidRPr="009F5FFA" w:rsidRDefault="001B1FC0" w:rsidP="00B743D3">
      <w:pPr>
        <w:pStyle w:val="Level1"/>
        <w:numPr>
          <w:ilvl w:val="0"/>
          <w:numId w:val="0"/>
        </w:numPr>
        <w:spacing w:beforeLines="80" w:before="192"/>
        <w:ind w:left="680"/>
        <w:rPr>
          <w:rFonts w:asciiTheme="majorHAnsi" w:hAnsiTheme="majorHAnsi" w:cstheme="majorHAnsi"/>
          <w:sz w:val="20"/>
          <w:szCs w:val="20"/>
        </w:rPr>
      </w:pPr>
      <w:r w:rsidRPr="009F5FFA">
        <w:rPr>
          <w:rFonts w:asciiTheme="majorHAnsi" w:hAnsiTheme="majorHAnsi" w:cstheme="majorHAnsi"/>
          <w:sz w:val="20"/>
          <w:szCs w:val="20"/>
        </w:rPr>
        <w:t>[</w:t>
      </w:r>
      <w:r w:rsidR="00B743D3" w:rsidRPr="009F5FFA">
        <w:rPr>
          <w:rFonts w:asciiTheme="majorHAnsi" w:hAnsiTheme="majorHAnsi" w:cstheme="majorHAnsi"/>
          <w:sz w:val="20"/>
          <w:szCs w:val="20"/>
        </w:rPr>
        <w:t>(B)</w:t>
      </w:r>
      <w:r w:rsidR="00B743D3" w:rsidRPr="009F5FFA">
        <w:rPr>
          <w:rFonts w:asciiTheme="majorHAnsi" w:hAnsiTheme="majorHAnsi" w:cstheme="majorHAnsi"/>
          <w:sz w:val="20"/>
          <w:szCs w:val="20"/>
        </w:rPr>
        <w:tab/>
        <w:t>Additional Definitions</w:t>
      </w:r>
    </w:p>
    <w:p w14:paraId="2C3B3238" w14:textId="0F12E9CE" w:rsidR="00AA1A70" w:rsidRDefault="00AA1A70" w:rsidP="00B743D3">
      <w:pPr>
        <w:pStyle w:val="Body1"/>
        <w:ind w:left="1360"/>
        <w:rPr>
          <w:rFonts w:asciiTheme="majorHAnsi" w:hAnsiTheme="majorHAnsi" w:cstheme="majorHAnsi"/>
          <w:szCs w:val="20"/>
        </w:rPr>
      </w:pPr>
      <w:r>
        <w:rPr>
          <w:rFonts w:asciiTheme="majorHAnsi" w:hAnsiTheme="majorHAnsi" w:cstheme="majorHAnsi"/>
          <w:szCs w:val="20"/>
        </w:rPr>
        <w:t>“</w:t>
      </w:r>
      <w:r w:rsidRPr="00AA1A70">
        <w:rPr>
          <w:rFonts w:asciiTheme="majorHAnsi" w:hAnsiTheme="majorHAnsi" w:cstheme="majorHAnsi"/>
          <w:b/>
          <w:i/>
          <w:szCs w:val="20"/>
        </w:rPr>
        <w:t>NFC</w:t>
      </w:r>
      <w:r>
        <w:rPr>
          <w:rFonts w:asciiTheme="majorHAnsi" w:hAnsiTheme="majorHAnsi" w:cstheme="majorHAnsi"/>
          <w:szCs w:val="20"/>
        </w:rPr>
        <w:t>” means a ‘non</w:t>
      </w:r>
      <w:r w:rsidR="004D6CDF">
        <w:rPr>
          <w:rFonts w:asciiTheme="majorHAnsi" w:hAnsiTheme="majorHAnsi" w:cstheme="majorHAnsi"/>
          <w:szCs w:val="20"/>
        </w:rPr>
        <w:t>-financial counterparty’ as described in Article 2(9) of EMIR</w:t>
      </w:r>
      <w:r w:rsidR="0038308D">
        <w:rPr>
          <w:rFonts w:asciiTheme="majorHAnsi" w:hAnsiTheme="majorHAnsi" w:cstheme="majorHAnsi"/>
          <w:szCs w:val="20"/>
        </w:rPr>
        <w:t>,</w:t>
      </w:r>
      <w:r w:rsidR="004D6CDF" w:rsidRPr="004D6CDF">
        <w:t xml:space="preserve"> </w:t>
      </w:r>
      <w:r w:rsidR="00D151E6">
        <w:t xml:space="preserve">or </w:t>
      </w:r>
      <w:r w:rsidR="0051025A">
        <w:t xml:space="preserve">in </w:t>
      </w:r>
      <w:r w:rsidR="00D151E6">
        <w:t>UK EMIR, as applicable</w:t>
      </w:r>
      <w:r w:rsidR="004D6CDF">
        <w:t>.</w:t>
      </w:r>
    </w:p>
    <w:p w14:paraId="2C3B3239" w14:textId="77777777" w:rsidR="007B5AF7" w:rsidRDefault="007B5AF7" w:rsidP="00B743D3">
      <w:pPr>
        <w:pStyle w:val="Body1"/>
        <w:ind w:left="1360"/>
        <w:rPr>
          <w:rFonts w:asciiTheme="majorHAnsi" w:hAnsiTheme="majorHAnsi" w:cstheme="majorHAnsi"/>
          <w:szCs w:val="20"/>
        </w:rPr>
      </w:pPr>
      <w:r>
        <w:rPr>
          <w:rFonts w:asciiTheme="majorHAnsi" w:hAnsiTheme="majorHAnsi" w:cstheme="majorHAnsi"/>
          <w:szCs w:val="20"/>
        </w:rPr>
        <w:t>“</w:t>
      </w:r>
      <w:r w:rsidRPr="00BC628D">
        <w:rPr>
          <w:rFonts w:asciiTheme="majorHAnsi" w:hAnsiTheme="majorHAnsi" w:cstheme="majorHAnsi"/>
          <w:b/>
          <w:i/>
          <w:szCs w:val="20"/>
        </w:rPr>
        <w:t>NFC</w:t>
      </w:r>
      <w:r>
        <w:rPr>
          <w:rFonts w:asciiTheme="majorHAnsi" w:hAnsiTheme="majorHAnsi" w:cstheme="majorHAnsi"/>
          <w:b/>
          <w:i/>
          <w:szCs w:val="20"/>
        </w:rPr>
        <w:t>-</w:t>
      </w:r>
      <w:r>
        <w:rPr>
          <w:rFonts w:asciiTheme="majorHAnsi" w:hAnsiTheme="majorHAnsi" w:cstheme="majorHAnsi"/>
          <w:szCs w:val="20"/>
        </w:rPr>
        <w:t>” means a</w:t>
      </w:r>
      <w:r w:rsidR="00387BCF">
        <w:rPr>
          <w:rFonts w:asciiTheme="majorHAnsi" w:hAnsiTheme="majorHAnsi" w:cstheme="majorHAnsi"/>
          <w:szCs w:val="20"/>
        </w:rPr>
        <w:t>n NFC</w:t>
      </w:r>
      <w:r w:rsidR="00A161EE">
        <w:t xml:space="preserve"> which </w:t>
      </w:r>
      <w:r w:rsidR="00892EEE">
        <w:t>does not exceed any relevant clearing threshold</w:t>
      </w:r>
      <w:r>
        <w:t>.]</w:t>
      </w:r>
      <w:r w:rsidR="006F3521">
        <w:t>]</w:t>
      </w:r>
    </w:p>
    <w:p w14:paraId="2C3B323A" w14:textId="77777777" w:rsidR="00236243" w:rsidRDefault="00236243" w:rsidP="00236243">
      <w:pPr>
        <w:pStyle w:val="Body1"/>
        <w:spacing w:before="240"/>
        <w:ind w:left="0"/>
        <w:rPr>
          <w:b/>
        </w:rPr>
      </w:pPr>
      <w:r w:rsidRPr="00680411">
        <w:rPr>
          <w:b/>
        </w:rPr>
        <w:t>(</w:t>
      </w:r>
      <w:r w:rsidR="008A0591">
        <w:rPr>
          <w:b/>
        </w:rPr>
        <w:t>6</w:t>
      </w:r>
      <w:r w:rsidRPr="00680411">
        <w:rPr>
          <w:b/>
        </w:rPr>
        <w:t>)</w:t>
      </w:r>
      <w:r>
        <w:rPr>
          <w:b/>
        </w:rPr>
        <w:tab/>
        <w:t xml:space="preserve">Transition </w:t>
      </w:r>
      <w:r w:rsidR="00971710">
        <w:rPr>
          <w:b/>
        </w:rPr>
        <w:t>b</w:t>
      </w:r>
      <w:r>
        <w:rPr>
          <w:b/>
        </w:rPr>
        <w:t xml:space="preserve">etween </w:t>
      </w:r>
      <w:r w:rsidR="002128E7">
        <w:rPr>
          <w:b/>
        </w:rPr>
        <w:t>R</w:t>
      </w:r>
      <w:r>
        <w:rPr>
          <w:b/>
        </w:rPr>
        <w:t xml:space="preserve">eporting </w:t>
      </w:r>
      <w:r w:rsidR="002128E7">
        <w:rPr>
          <w:b/>
        </w:rPr>
        <w:t>M</w:t>
      </w:r>
      <w:r>
        <w:rPr>
          <w:b/>
        </w:rPr>
        <w:t>odels</w:t>
      </w:r>
      <w:r w:rsidR="005B034D">
        <w:rPr>
          <w:rStyle w:val="FootnoteReference"/>
          <w:b/>
        </w:rPr>
        <w:footnoteReference w:id="20"/>
      </w:r>
    </w:p>
    <w:p w14:paraId="2C3B323B" w14:textId="77777777" w:rsidR="009167F8" w:rsidRDefault="00A62ED7" w:rsidP="00651308">
      <w:pPr>
        <w:pStyle w:val="Body1"/>
        <w:ind w:left="1355" w:hanging="675"/>
        <w:rPr>
          <w:rFonts w:asciiTheme="majorHAnsi" w:hAnsiTheme="majorHAnsi" w:cstheme="majorHAnsi"/>
          <w:szCs w:val="20"/>
        </w:rPr>
      </w:pPr>
      <w:r w:rsidRPr="00A76945">
        <w:rPr>
          <w:rFonts w:asciiTheme="majorHAnsi" w:hAnsiTheme="majorHAnsi" w:cstheme="majorHAnsi"/>
        </w:rPr>
        <w:lastRenderedPageBreak/>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167F8">
        <w:rPr>
          <w:rFonts w:asciiTheme="majorHAnsi" w:hAnsiTheme="majorHAnsi" w:cstheme="majorHAnsi"/>
          <w:szCs w:val="20"/>
        </w:rPr>
        <w:t>Automatic Transition to Delegated Reporting applies</w:t>
      </w:r>
      <w:r w:rsidR="00624375">
        <w:rPr>
          <w:rFonts w:asciiTheme="majorHAnsi" w:hAnsiTheme="majorHAnsi" w:cstheme="majorHAnsi"/>
          <w:szCs w:val="20"/>
        </w:rPr>
        <w:t xml:space="preserve"> </w:t>
      </w:r>
      <w:r w:rsidR="005F7ED3">
        <w:rPr>
          <w:rFonts w:asciiTheme="majorHAnsi" w:hAnsiTheme="majorHAnsi" w:cstheme="majorHAnsi"/>
          <w:szCs w:val="20"/>
        </w:rPr>
        <w:t>[</w:t>
      </w:r>
      <w:r w:rsidR="009167F8">
        <w:rPr>
          <w:rFonts w:asciiTheme="majorHAnsi" w:hAnsiTheme="majorHAnsi" w:cstheme="majorHAnsi"/>
          <w:szCs w:val="20"/>
        </w:rPr>
        <w:t>to the following Relevant Transactions:</w:t>
      </w:r>
    </w:p>
    <w:p w14:paraId="2C3B323C" w14:textId="77777777" w:rsidR="009167F8" w:rsidRDefault="009167F8" w:rsidP="00651308">
      <w:pPr>
        <w:pStyle w:val="Body1"/>
        <w:ind w:firstLine="675"/>
        <w:rPr>
          <w:rFonts w:asciiTheme="majorHAnsi" w:hAnsiTheme="majorHAnsi" w:cstheme="majorHAnsi"/>
          <w:szCs w:val="20"/>
        </w:rPr>
      </w:pPr>
      <w:r>
        <w:rPr>
          <w:rFonts w:asciiTheme="majorHAnsi" w:hAnsiTheme="majorHAnsi" w:cstheme="majorHAnsi"/>
          <w:szCs w:val="20"/>
        </w:rPr>
        <w:t>[______________________]</w:t>
      </w:r>
      <w:r w:rsidR="005F7ED3">
        <w:rPr>
          <w:rFonts w:asciiTheme="majorHAnsi" w:hAnsiTheme="majorHAnsi" w:cstheme="majorHAnsi"/>
          <w:szCs w:val="20"/>
        </w:rPr>
        <w:t>]</w:t>
      </w:r>
    </w:p>
    <w:p w14:paraId="2C3B323D" w14:textId="77777777" w:rsidR="009167F8" w:rsidRDefault="00A62ED7" w:rsidP="00651308">
      <w:pPr>
        <w:pStyle w:val="Body1"/>
        <w:ind w:left="1355" w:hanging="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rPr>
          <w:rFonts w:asciiTheme="majorHAnsi" w:hAnsiTheme="majorHAnsi" w:cstheme="majorHAnsi"/>
          <w:szCs w:val="20"/>
        </w:rPr>
        <w:tab/>
      </w:r>
      <w:r w:rsidR="009167F8">
        <w:rPr>
          <w:rFonts w:asciiTheme="majorHAnsi" w:hAnsiTheme="majorHAnsi" w:cstheme="majorHAnsi"/>
          <w:szCs w:val="20"/>
        </w:rPr>
        <w:t>Automatic Transition to Mandatory Reporting applies</w:t>
      </w:r>
      <w:r w:rsidR="00624375">
        <w:rPr>
          <w:rFonts w:asciiTheme="majorHAnsi" w:hAnsiTheme="majorHAnsi" w:cstheme="majorHAnsi"/>
          <w:szCs w:val="20"/>
        </w:rPr>
        <w:t xml:space="preserve"> </w:t>
      </w:r>
      <w:r w:rsidR="005F7ED3">
        <w:rPr>
          <w:rFonts w:asciiTheme="majorHAnsi" w:hAnsiTheme="majorHAnsi" w:cstheme="majorHAnsi"/>
          <w:szCs w:val="20"/>
        </w:rPr>
        <w:t>[</w:t>
      </w:r>
      <w:r w:rsidR="009167F8">
        <w:rPr>
          <w:rFonts w:asciiTheme="majorHAnsi" w:hAnsiTheme="majorHAnsi" w:cstheme="majorHAnsi"/>
          <w:szCs w:val="20"/>
        </w:rPr>
        <w:t>to the following Relevant Transactions:</w:t>
      </w:r>
    </w:p>
    <w:p w14:paraId="2C3B323E" w14:textId="77777777" w:rsidR="009167F8" w:rsidRDefault="009167F8" w:rsidP="00651308">
      <w:pPr>
        <w:pStyle w:val="Body1"/>
        <w:ind w:firstLine="675"/>
        <w:rPr>
          <w:rFonts w:asciiTheme="majorHAnsi" w:hAnsiTheme="majorHAnsi" w:cstheme="majorHAnsi"/>
          <w:szCs w:val="20"/>
        </w:rPr>
      </w:pPr>
      <w:r>
        <w:rPr>
          <w:rFonts w:asciiTheme="majorHAnsi" w:hAnsiTheme="majorHAnsi" w:cstheme="majorHAnsi"/>
          <w:szCs w:val="20"/>
        </w:rPr>
        <w:t>[______________________]</w:t>
      </w:r>
      <w:r w:rsidR="005F7ED3">
        <w:rPr>
          <w:rFonts w:asciiTheme="majorHAnsi" w:hAnsiTheme="majorHAnsi" w:cstheme="majorHAnsi"/>
          <w:szCs w:val="20"/>
        </w:rPr>
        <w:t>]</w:t>
      </w:r>
    </w:p>
    <w:p w14:paraId="2C3B3242" w14:textId="77777777" w:rsidR="00B1342B" w:rsidRPr="0065415C" w:rsidRDefault="00B1342B" w:rsidP="001E39EF">
      <w:pPr>
        <w:pStyle w:val="Body1"/>
        <w:spacing w:before="240"/>
        <w:ind w:left="0"/>
        <w:rPr>
          <w:b/>
        </w:rPr>
      </w:pPr>
      <w:r w:rsidRPr="00680411">
        <w:rPr>
          <w:b/>
        </w:rPr>
        <w:t>(</w:t>
      </w:r>
      <w:r w:rsidR="008A0591">
        <w:rPr>
          <w:b/>
        </w:rPr>
        <w:t>7</w:t>
      </w:r>
      <w:r w:rsidRPr="00680411">
        <w:rPr>
          <w:b/>
        </w:rPr>
        <w:t>)</w:t>
      </w:r>
      <w:r>
        <w:tab/>
      </w:r>
      <w:r w:rsidRPr="0065415C">
        <w:rPr>
          <w:b/>
        </w:rPr>
        <w:t>Relevant Data</w:t>
      </w:r>
    </w:p>
    <w:p w14:paraId="2C3B3243" w14:textId="77777777" w:rsidR="00B1342B" w:rsidRDefault="008E246D" w:rsidP="008E246D">
      <w:pPr>
        <w:pStyle w:val="Body1"/>
        <w:spacing w:before="240"/>
        <w:ind w:left="1360" w:hanging="680"/>
      </w:pPr>
      <w:r w:rsidRPr="0065415C">
        <w:rPr>
          <w:b/>
        </w:rPr>
        <w:t>(A)</w:t>
      </w:r>
      <w:r w:rsidRPr="0065415C">
        <w:tab/>
      </w:r>
      <w:r w:rsidR="00B1342B" w:rsidRPr="0065415C">
        <w:t>"</w:t>
      </w:r>
      <w:r w:rsidR="00B1342B" w:rsidRPr="0065415C">
        <w:rPr>
          <w:b/>
          <w:i/>
        </w:rPr>
        <w:t>Relevant Data</w:t>
      </w:r>
      <w:r w:rsidR="00B1342B" w:rsidRPr="0065415C">
        <w:t>" means,</w:t>
      </w:r>
      <w:r w:rsidR="00B1342B">
        <w:t xml:space="preserve"> in respect of each Relevant Transaction and unless otherwise agreed between the parties in writing:</w:t>
      </w:r>
      <w:r w:rsidR="005B034D">
        <w:rPr>
          <w:rStyle w:val="FootnoteReference"/>
        </w:rPr>
        <w:footnoteReference w:id="21"/>
      </w:r>
      <w:r w:rsidR="00B1342B">
        <w:t xml:space="preserve"> </w:t>
      </w:r>
    </w:p>
    <w:p w14:paraId="2C3B3244" w14:textId="20DD5118" w:rsidR="00B1342B" w:rsidRDefault="00A62ED7" w:rsidP="008E246D">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1342B">
        <w:t>the Counterparty Data</w:t>
      </w:r>
      <w:r w:rsidR="00651308">
        <w:tab/>
      </w:r>
      <w:r w:rsidR="00651308">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1342B">
        <w:t>the Common Data</w:t>
      </w:r>
    </w:p>
    <w:p w14:paraId="2C3B3245" w14:textId="77777777" w:rsidR="00BC2137" w:rsidRDefault="00B1342B" w:rsidP="008E246D">
      <w:pPr>
        <w:pStyle w:val="Body1"/>
        <w:spacing w:before="240"/>
        <w:ind w:left="1360"/>
      </w:pPr>
      <w:r>
        <w:t xml:space="preserve">[however, the following data does not form part of the Relevant Data and will not be reported by the </w:t>
      </w:r>
      <w:r w:rsidR="00042347">
        <w:t>Reporting Party</w:t>
      </w:r>
      <w:r w:rsidR="00F91CE1">
        <w:t xml:space="preserve"> (the “</w:t>
      </w:r>
      <w:r w:rsidR="00F91CE1" w:rsidRPr="00F91CE1">
        <w:rPr>
          <w:b/>
          <w:i/>
        </w:rPr>
        <w:t>Excluded Data</w:t>
      </w:r>
      <w:r w:rsidR="00F91CE1">
        <w:t>”)</w:t>
      </w:r>
      <w:r>
        <w:t>:</w:t>
      </w:r>
    </w:p>
    <w:p w14:paraId="2C3B3246" w14:textId="77777777" w:rsidR="007D0834" w:rsidRDefault="00B1342B" w:rsidP="008E246D">
      <w:pPr>
        <w:pStyle w:val="Body1"/>
        <w:spacing w:before="240"/>
        <w:ind w:left="1360"/>
      </w:pPr>
      <w:r>
        <w:t>[</w:t>
      </w:r>
      <w:r w:rsidRPr="00F91CE1">
        <w:rPr>
          <w:i/>
        </w:rPr>
        <w:t xml:space="preserve">Insert list of data points, if any, that the </w:t>
      </w:r>
      <w:r w:rsidR="00042347">
        <w:rPr>
          <w:i/>
        </w:rPr>
        <w:t>Reporting Party</w:t>
      </w:r>
      <w:r w:rsidRPr="00F91CE1">
        <w:rPr>
          <w:i/>
        </w:rPr>
        <w:t xml:space="preserve"> will not report</w:t>
      </w:r>
      <w:r w:rsidR="00570F01">
        <w:rPr>
          <w:i/>
        </w:rPr>
        <w:t>.</w:t>
      </w:r>
      <w:r w:rsidRPr="00BC2137">
        <w:t>]</w:t>
      </w:r>
      <w:r w:rsidR="00BC2137">
        <w:t xml:space="preserve">  </w:t>
      </w:r>
    </w:p>
    <w:p w14:paraId="2C3B3247" w14:textId="77777777" w:rsidR="00BC2137" w:rsidRPr="00BC2137" w:rsidRDefault="00BC2137" w:rsidP="008E246D">
      <w:pPr>
        <w:pStyle w:val="Body1"/>
        <w:spacing w:before="240"/>
        <w:ind w:firstLine="680"/>
        <w:rPr>
          <w:i/>
        </w:rPr>
      </w:pPr>
      <w:r w:rsidRPr="00BC2137">
        <w:rPr>
          <w:i/>
        </w:rPr>
        <w:t>OR</w:t>
      </w:r>
    </w:p>
    <w:p w14:paraId="2C3B3248" w14:textId="77777777" w:rsidR="007D0834" w:rsidRDefault="009E44F8" w:rsidP="002B3416">
      <w:pPr>
        <w:pStyle w:val="Body1"/>
        <w:spacing w:before="240"/>
        <w:ind w:left="1360"/>
      </w:pPr>
      <w:r>
        <w:t>[</w:t>
      </w:r>
      <w:r w:rsidR="007D0834">
        <w:t xml:space="preserve">the data </w:t>
      </w:r>
      <w:r>
        <w:t xml:space="preserve">agreed between the parties as such and </w:t>
      </w:r>
      <w:r w:rsidR="00680411">
        <w:t>which</w:t>
      </w:r>
      <w:r>
        <w:t xml:space="preserve"> is recorded in </w:t>
      </w:r>
      <w:r w:rsidR="002B3416" w:rsidRPr="006B182F">
        <w:t>Schedule [</w:t>
      </w:r>
      <w:r w:rsidR="002B3416" w:rsidRPr="006B182F">
        <w:rPr>
          <w:rFonts w:cs="Arial"/>
        </w:rPr>
        <w:t>●</w:t>
      </w:r>
      <w:r w:rsidR="002B3416" w:rsidRPr="006B182F">
        <w:t>] (</w:t>
      </w:r>
      <w:r w:rsidR="002B3416" w:rsidRPr="006B182F">
        <w:rPr>
          <w:i/>
        </w:rPr>
        <w:t>Operational and Procedural Provisions</w:t>
      </w:r>
      <w:r w:rsidR="000C545B">
        <w:t>)</w:t>
      </w:r>
      <w:r>
        <w:t>.]</w:t>
      </w:r>
      <w:r w:rsidR="00722AC0">
        <w:t>]</w:t>
      </w:r>
    </w:p>
    <w:p w14:paraId="2C3B3249" w14:textId="77777777" w:rsidR="0065415C" w:rsidRDefault="002E28C1" w:rsidP="00F91CE1">
      <w:pPr>
        <w:pStyle w:val="Body1"/>
        <w:spacing w:before="240"/>
        <w:rPr>
          <w:b/>
        </w:rPr>
      </w:pPr>
      <w:r w:rsidRPr="00E65079" w:rsidDel="002E28C1">
        <w:rPr>
          <w:b/>
          <w:i/>
        </w:rPr>
        <w:t xml:space="preserve"> </w:t>
      </w:r>
      <w:r w:rsidR="0065415C">
        <w:rPr>
          <w:b/>
        </w:rPr>
        <w:t>(B)</w:t>
      </w:r>
      <w:r w:rsidR="0065415C">
        <w:rPr>
          <w:b/>
        </w:rPr>
        <w:tab/>
        <w:t>Counterparty Data</w:t>
      </w:r>
      <w:r w:rsidR="005B034D">
        <w:rPr>
          <w:rStyle w:val="FootnoteReference"/>
          <w:b/>
        </w:rPr>
        <w:footnoteReference w:id="22"/>
      </w:r>
    </w:p>
    <w:p w14:paraId="2C3B324A" w14:textId="77777777" w:rsidR="0065415C" w:rsidRDefault="0065415C" w:rsidP="00191E4D">
      <w:pPr>
        <w:pStyle w:val="Body1"/>
        <w:spacing w:before="240"/>
        <w:ind w:left="1355"/>
      </w:pPr>
      <w:r w:rsidRPr="0065415C">
        <w:t>“</w:t>
      </w:r>
      <w:r w:rsidRPr="0065415C">
        <w:rPr>
          <w:b/>
          <w:i/>
        </w:rPr>
        <w:t>Counterparty Data</w:t>
      </w:r>
      <w:r w:rsidRPr="0065415C">
        <w:t>” mean</w:t>
      </w:r>
      <w:r>
        <w:t xml:space="preserve">s, with respect to a Relevant Transaction and a </w:t>
      </w:r>
      <w:r w:rsidR="00191E4D">
        <w:t>Client or Fund</w:t>
      </w:r>
      <w:r>
        <w:t>,</w:t>
      </w:r>
    </w:p>
    <w:p w14:paraId="2C3B324B" w14:textId="7111A4CD" w:rsidR="0065415C" w:rsidRDefault="00A62ED7" w:rsidP="00651308">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rsidRPr="0065415C">
        <w:t xml:space="preserve">the information </w:t>
      </w:r>
      <w:r w:rsidR="00A46619">
        <w:t xml:space="preserve">with respect to that </w:t>
      </w:r>
      <w:r w:rsidR="00191E4D">
        <w:t xml:space="preserve">Client or Fund </w:t>
      </w:r>
      <w:r w:rsidR="0065415C" w:rsidRPr="0065415C">
        <w:t>required to complete the fields set out in Table 1 of the EMIR</w:t>
      </w:r>
      <w:r w:rsidR="00E32930">
        <w:t>/UK EMIR</w:t>
      </w:r>
      <w:r w:rsidR="0065415C" w:rsidRPr="0065415C">
        <w:t xml:space="preserve"> Reporting Annexes</w:t>
      </w:r>
      <w:r w:rsidR="0065415C">
        <w:t>.</w:t>
      </w:r>
    </w:p>
    <w:p w14:paraId="2C3B324C" w14:textId="77777777" w:rsidR="0065415C" w:rsidRDefault="00A62ED7" w:rsidP="00651308">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t xml:space="preserve">the data agreed between the parties as such and which is recorded in </w:t>
      </w:r>
      <w:r w:rsidR="0065415C" w:rsidRPr="006B182F">
        <w:t>Schedule [</w:t>
      </w:r>
      <w:r w:rsidR="0065415C" w:rsidRPr="006B182F">
        <w:rPr>
          <w:rFonts w:cs="Arial"/>
        </w:rPr>
        <w:t>●</w:t>
      </w:r>
      <w:r w:rsidR="0065415C" w:rsidRPr="006B182F">
        <w:t>] (</w:t>
      </w:r>
      <w:r w:rsidR="0065415C" w:rsidRPr="006B182F">
        <w:rPr>
          <w:i/>
        </w:rPr>
        <w:t>Operational and Procedural Provisions</w:t>
      </w:r>
      <w:r w:rsidR="00A93A09">
        <w:t>)</w:t>
      </w:r>
      <w:r w:rsidR="0065415C">
        <w:t>.</w:t>
      </w:r>
    </w:p>
    <w:p w14:paraId="2C3B324D" w14:textId="77777777" w:rsidR="0065415C" w:rsidRPr="0065415C" w:rsidRDefault="00A62ED7" w:rsidP="0065415C">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t>[____________________________] [</w:t>
      </w:r>
      <w:r w:rsidR="0065415C" w:rsidRPr="0065415C">
        <w:rPr>
          <w:i/>
        </w:rPr>
        <w:t>specify data</w:t>
      </w:r>
      <w:r w:rsidR="0065415C">
        <w:t>]</w:t>
      </w:r>
      <w:r w:rsidR="00A93A09">
        <w:t>.</w:t>
      </w:r>
    </w:p>
    <w:p w14:paraId="2C3B324E" w14:textId="2D06DD58" w:rsidR="008E246D" w:rsidRPr="008E246D" w:rsidRDefault="008E246D" w:rsidP="00F91CE1">
      <w:pPr>
        <w:pStyle w:val="Body1"/>
        <w:spacing w:before="240"/>
      </w:pPr>
      <w:r w:rsidRPr="002B3416">
        <w:rPr>
          <w:b/>
        </w:rPr>
        <w:t>(</w:t>
      </w:r>
      <w:r w:rsidR="0065415C">
        <w:rPr>
          <w:b/>
        </w:rPr>
        <w:t>C</w:t>
      </w:r>
      <w:r w:rsidRPr="002B3416">
        <w:rPr>
          <w:b/>
        </w:rPr>
        <w:t>)</w:t>
      </w:r>
      <w:r>
        <w:tab/>
      </w:r>
      <w:r w:rsidRPr="008E246D">
        <w:rPr>
          <w:b/>
        </w:rPr>
        <w:t>Additional Definitions</w:t>
      </w:r>
    </w:p>
    <w:p w14:paraId="2C3B324F" w14:textId="6597806E" w:rsidR="00680411" w:rsidRPr="008E246D" w:rsidRDefault="00680411" w:rsidP="002B3416">
      <w:pPr>
        <w:pStyle w:val="Body1"/>
        <w:spacing w:before="240"/>
        <w:ind w:left="1360"/>
      </w:pPr>
      <w:r w:rsidRPr="005A3FEA">
        <w:t>“</w:t>
      </w:r>
      <w:r w:rsidRPr="005A3FEA">
        <w:rPr>
          <w:b/>
          <w:i/>
        </w:rPr>
        <w:t>Common Data</w:t>
      </w:r>
      <w:r w:rsidRPr="005A3FEA">
        <w:t>” means</w:t>
      </w:r>
      <w:r w:rsidR="002B3416" w:rsidRPr="005A3FEA">
        <w:t xml:space="preserve">, with respect to a Relevant Transaction, the information corresponding to the fields listed in Table 2 </w:t>
      </w:r>
      <w:r w:rsidR="00DF4751">
        <w:t>and Table 3</w:t>
      </w:r>
      <w:r w:rsidR="00A12C62">
        <w:t>, as applicable,</w:t>
      </w:r>
      <w:r w:rsidR="002B3416" w:rsidRPr="005A3FEA">
        <w:t xml:space="preserve"> of the EMIR</w:t>
      </w:r>
      <w:r w:rsidR="009540A2">
        <w:t>/UK EMIR</w:t>
      </w:r>
      <w:r w:rsidR="002B3416" w:rsidRPr="005A3FEA">
        <w:t xml:space="preserve"> Reporting Annexes, as determined by the </w:t>
      </w:r>
      <w:r w:rsidR="005B5503" w:rsidRPr="005A3FEA">
        <w:t>Reporting Party</w:t>
      </w:r>
      <w:r w:rsidR="002B3416" w:rsidRPr="005A3FEA">
        <w:t xml:space="preserve"> in its sole and absolute discretion</w:t>
      </w:r>
      <w:r w:rsidRPr="005A3FEA">
        <w:t>.</w:t>
      </w:r>
    </w:p>
    <w:p w14:paraId="588DDC0C" w14:textId="77777777" w:rsidR="00016759" w:rsidRDefault="00DF20C2" w:rsidP="00427618">
      <w:pPr>
        <w:pStyle w:val="Body1"/>
        <w:ind w:left="1360"/>
      </w:pPr>
      <w:r w:rsidRPr="00F16DD5">
        <w:lastRenderedPageBreak/>
        <w:t>“</w:t>
      </w:r>
      <w:r w:rsidRPr="00F16DD5">
        <w:rPr>
          <w:b/>
          <w:i/>
        </w:rPr>
        <w:t>EMIR</w:t>
      </w:r>
      <w:r w:rsidR="009540A2" w:rsidRPr="00F16DD5">
        <w:rPr>
          <w:b/>
          <w:i/>
        </w:rPr>
        <w:t>/UK EMIR</w:t>
      </w:r>
      <w:r w:rsidRPr="00F16DD5">
        <w:t xml:space="preserve"> </w:t>
      </w:r>
      <w:r w:rsidRPr="00F16DD5">
        <w:rPr>
          <w:b/>
          <w:i/>
        </w:rPr>
        <w:t>Reporting Annexes</w:t>
      </w:r>
      <w:r w:rsidRPr="00F16DD5">
        <w:t>” means</w:t>
      </w:r>
      <w:r w:rsidR="00016759" w:rsidRPr="00F16DD5">
        <w:t>:</w:t>
      </w:r>
    </w:p>
    <w:p w14:paraId="270C02A8" w14:textId="724C36A6" w:rsidR="00757082" w:rsidRDefault="00757082" w:rsidP="00757082">
      <w:pPr>
        <w:pStyle w:val="Level4"/>
        <w:numPr>
          <w:ilvl w:val="0"/>
          <w:numId w:val="0"/>
        </w:numPr>
        <w:ind w:left="2035" w:hanging="675"/>
      </w:pPr>
      <w:r w:rsidRPr="00757082">
        <w:t>(i</w:t>
      </w:r>
      <w:r>
        <w:t>)</w:t>
      </w:r>
      <w:r>
        <w:tab/>
      </w:r>
      <w:r w:rsidR="00C901EA">
        <w:t>in respect of EMIR</w:t>
      </w:r>
      <w:r w:rsidR="00BA5068">
        <w:t>,</w:t>
      </w:r>
      <w:r w:rsidR="00DF20C2" w:rsidRPr="00A60A6D">
        <w:t xml:space="preserve"> (</w:t>
      </w:r>
      <w:r w:rsidR="00C901EA">
        <w:t>A</w:t>
      </w:r>
      <w:r w:rsidR="00DF20C2" w:rsidRPr="00A60A6D">
        <w:t>)</w:t>
      </w:r>
      <w:r w:rsidR="00AF61FA">
        <w:t>(1) until 29 April 2024</w:t>
      </w:r>
      <w:r w:rsidR="00B94E99">
        <w:t xml:space="preserve"> </w:t>
      </w:r>
      <w:r w:rsidR="00B94E99" w:rsidRPr="00B94E99">
        <w:t>(or such other date from which the regulation described below no longer applies)</w:t>
      </w:r>
      <w:r w:rsidR="00AF61FA">
        <w:t>,</w:t>
      </w:r>
      <w:r w:rsidR="00DF20C2" w:rsidRPr="00A60A6D">
        <w:t xml:space="preserve"> the Annex to Commission Delegated Regulation (EU) No 148/2013 of 19 December 2012 and published 23 February 2013 in the Official Journal of the European Union</w:t>
      </w:r>
      <w:r w:rsidR="00D038B1">
        <w:t xml:space="preserve"> or</w:t>
      </w:r>
      <w:r w:rsidR="00E45005">
        <w:t xml:space="preserve"> (2) from 29 April 2024</w:t>
      </w:r>
      <w:r w:rsidR="00FA63FA">
        <w:t xml:space="preserve"> </w:t>
      </w:r>
      <w:r w:rsidR="00FA63FA" w:rsidRPr="00B2068D">
        <w:t>(or such other date from which the regulation described below applies)</w:t>
      </w:r>
      <w:r w:rsidR="00E45005">
        <w:t xml:space="preserve">, </w:t>
      </w:r>
      <w:r w:rsidR="00D038B1" w:rsidRPr="00A60A6D">
        <w:t xml:space="preserve">the Annex to </w:t>
      </w:r>
      <w:r w:rsidR="00D038B1" w:rsidRPr="00F65602">
        <w:t xml:space="preserve">Commission Delegated Regulation (EU) 2022/1855 </w:t>
      </w:r>
      <w:r w:rsidR="00D038B1">
        <w:t>of</w:t>
      </w:r>
      <w:r w:rsidR="00D038B1" w:rsidRPr="00F65602">
        <w:t xml:space="preserve"> 10 June 2022</w:t>
      </w:r>
      <w:r w:rsidR="00BD13B5">
        <w:t xml:space="preserve"> and published 7 October 2022 in the Official Journal of the European Union</w:t>
      </w:r>
      <w:r w:rsidR="00025163">
        <w:t>, as applicable</w:t>
      </w:r>
      <w:r w:rsidR="00DF20C2" w:rsidRPr="00A60A6D">
        <w:t>; and (</w:t>
      </w:r>
      <w:r w:rsidR="00BB2516">
        <w:t>B</w:t>
      </w:r>
      <w:r w:rsidR="00DF20C2" w:rsidRPr="00A60A6D">
        <w:t>)</w:t>
      </w:r>
      <w:r w:rsidR="00E45005">
        <w:t>(1) until 29 April 2024</w:t>
      </w:r>
      <w:r w:rsidR="00F12814">
        <w:t xml:space="preserve"> </w:t>
      </w:r>
      <w:r w:rsidR="00F12814" w:rsidRPr="00DD72B3">
        <w:t>(or such other date from which the regulation described below no longer applies)</w:t>
      </w:r>
      <w:r w:rsidR="00E45005">
        <w:t>,</w:t>
      </w:r>
      <w:r w:rsidR="00DF20C2" w:rsidRPr="00A60A6D">
        <w:t xml:space="preserve"> the Annex to Commission Implementing Regulation (EU) No 1247/2012 of 19 December 2012 and published 21 December 2012 in the Official Journal of the European Union</w:t>
      </w:r>
      <w:r w:rsidR="002F38AC">
        <w:t xml:space="preserve"> or</w:t>
      </w:r>
      <w:r w:rsidR="00E45005">
        <w:t xml:space="preserve"> (2)</w:t>
      </w:r>
      <w:r w:rsidR="00025163">
        <w:t xml:space="preserve"> from </w:t>
      </w:r>
      <w:r w:rsidR="004146BD">
        <w:t xml:space="preserve">29 </w:t>
      </w:r>
      <w:r w:rsidR="00025163">
        <w:t>April 2024</w:t>
      </w:r>
      <w:r w:rsidR="00FA63FA">
        <w:t xml:space="preserve"> </w:t>
      </w:r>
      <w:r w:rsidR="00FA63FA" w:rsidRPr="00FA63FA">
        <w:t>(or such other date from which the regulation described below applies)</w:t>
      </w:r>
      <w:r w:rsidR="00025163">
        <w:t>,</w:t>
      </w:r>
      <w:r w:rsidR="004146BD">
        <w:t xml:space="preserve"> </w:t>
      </w:r>
      <w:r w:rsidR="002F38AC">
        <w:t xml:space="preserve">the Annex </w:t>
      </w:r>
      <w:r w:rsidR="002F38AC" w:rsidRPr="00A60A6D">
        <w:t xml:space="preserve">to </w:t>
      </w:r>
      <w:r w:rsidR="002F38AC" w:rsidRPr="00E23791">
        <w:rPr>
          <w:iCs/>
        </w:rPr>
        <w:t xml:space="preserve">Commission Implementing Regulation (EU) 2022/1860 </w:t>
      </w:r>
      <w:r w:rsidR="002F38AC">
        <w:rPr>
          <w:iCs/>
        </w:rPr>
        <w:t xml:space="preserve">of </w:t>
      </w:r>
      <w:r w:rsidR="002F38AC" w:rsidRPr="00E23791">
        <w:rPr>
          <w:iCs/>
        </w:rPr>
        <w:t>10 June 2022</w:t>
      </w:r>
      <w:r w:rsidR="002F38AC">
        <w:rPr>
          <w:iCs/>
        </w:rPr>
        <w:t xml:space="preserve"> and published 7 October 2022 in the Official Journal of the European Union</w:t>
      </w:r>
      <w:r w:rsidR="00DF20C2">
        <w:t xml:space="preserve">, </w:t>
      </w:r>
      <w:r w:rsidR="00F01619">
        <w:t xml:space="preserve">as applicable and </w:t>
      </w:r>
      <w:r w:rsidR="00243733">
        <w:t xml:space="preserve">in each case </w:t>
      </w:r>
      <w:r w:rsidR="00DF20C2">
        <w:t>as amended or replaced from time to time</w:t>
      </w:r>
      <w:r>
        <w:t>;</w:t>
      </w:r>
      <w:r w:rsidR="00F53ABA">
        <w:t xml:space="preserve"> and</w:t>
      </w:r>
    </w:p>
    <w:p w14:paraId="2C3B3250" w14:textId="13CC18FF" w:rsidR="009800E5" w:rsidRDefault="00757082" w:rsidP="00757082">
      <w:pPr>
        <w:pStyle w:val="Level4"/>
        <w:numPr>
          <w:ilvl w:val="0"/>
          <w:numId w:val="0"/>
        </w:numPr>
        <w:ind w:left="2035" w:hanging="675"/>
      </w:pPr>
      <w:r>
        <w:t>(ii)</w:t>
      </w:r>
      <w:r>
        <w:tab/>
      </w:r>
      <w:r w:rsidR="004D1A34">
        <w:t>in respect of UK EMIR</w:t>
      </w:r>
      <w:r w:rsidR="00BA5068">
        <w:t xml:space="preserve">, (A) </w:t>
      </w:r>
      <w:r w:rsidR="00907114">
        <w:t>until 30 September 2024</w:t>
      </w:r>
      <w:r w:rsidR="00F12814">
        <w:t xml:space="preserve"> </w:t>
      </w:r>
      <w:r w:rsidR="00F12814" w:rsidRPr="00DD72B3">
        <w:t>(or such other date from which the regulation described below no longer applies)</w:t>
      </w:r>
      <w:r w:rsidR="00907114">
        <w:t xml:space="preserve">, </w:t>
      </w:r>
      <w:r w:rsidR="00600C01">
        <w:t>(i)(A)(1) and (i)(B)(1) above, in each case as it forms part of UK domestic legislation or regulation</w:t>
      </w:r>
      <w:r w:rsidR="001C2EF0">
        <w:t>; and (B) from 30 Septe</w:t>
      </w:r>
      <w:r w:rsidR="00B72264">
        <w:t>mber 2024</w:t>
      </w:r>
      <w:r w:rsidR="00FA63FA">
        <w:t xml:space="preserve"> </w:t>
      </w:r>
      <w:r w:rsidR="00FA63FA" w:rsidRPr="00B2068D">
        <w:t>(or such other date from which the regulation described below applies)</w:t>
      </w:r>
      <w:r w:rsidR="00B72264">
        <w:t>,</w:t>
      </w:r>
      <w:r w:rsidR="001C2EF0">
        <w:t xml:space="preserve"> </w:t>
      </w:r>
      <w:r w:rsidR="00D9469D">
        <w:t xml:space="preserve">the Technical Standards on the Minimum Details of the Data to be Reported to Trade Repositories and the </w:t>
      </w:r>
      <w:r w:rsidR="00427618">
        <w:t>Technical Standards on the Standards, Formats, Frequency and Methods and Arrangements for Reporting</w:t>
      </w:r>
      <w:r w:rsidR="00A2134E">
        <w:t>, in each case as made by the FCA and the Bank of England</w:t>
      </w:r>
      <w:r w:rsidR="00453A07">
        <w:t xml:space="preserve"> pursuant to the FCA and Bank of England’s respective Technical Standards (EMIR Reporting and Data Quality and Miscellaneous Amendments) Instrument 2023</w:t>
      </w:r>
      <w:r w:rsidR="00B72264">
        <w:t xml:space="preserve"> and in each case as amended or replaced from time to time</w:t>
      </w:r>
      <w:r w:rsidR="00DF20C2" w:rsidRPr="004D1A34">
        <w:t>.</w:t>
      </w:r>
    </w:p>
    <w:p w14:paraId="2C3B3251" w14:textId="77777777" w:rsidR="00641731" w:rsidRDefault="00641731" w:rsidP="001E39EF">
      <w:pPr>
        <w:pStyle w:val="Body1"/>
        <w:spacing w:before="240"/>
        <w:ind w:left="0"/>
      </w:pPr>
      <w:r w:rsidRPr="002B3416">
        <w:rPr>
          <w:b/>
        </w:rPr>
        <w:t>(</w:t>
      </w:r>
      <w:r w:rsidR="008A0591">
        <w:rPr>
          <w:b/>
        </w:rPr>
        <w:t>8</w:t>
      </w:r>
      <w:r w:rsidRPr="002B3416">
        <w:rPr>
          <w:b/>
        </w:rPr>
        <w:t>)</w:t>
      </w:r>
      <w:r w:rsidRPr="002B3416">
        <w:tab/>
      </w:r>
      <w:r w:rsidR="00042347" w:rsidRPr="002B3416">
        <w:rPr>
          <w:b/>
        </w:rPr>
        <w:t>Reporting Party</w:t>
      </w:r>
      <w:r w:rsidRPr="00641731">
        <w:rPr>
          <w:b/>
        </w:rPr>
        <w:t xml:space="preserve"> Affiliate</w:t>
      </w:r>
    </w:p>
    <w:p w14:paraId="2C3B3252" w14:textId="77777777" w:rsidR="00387BCF" w:rsidRDefault="00641731" w:rsidP="00CA21D4">
      <w:pPr>
        <w:pStyle w:val="Body1"/>
        <w:spacing w:before="240"/>
        <w:ind w:left="675"/>
      </w:pPr>
      <w:r>
        <w:t>“</w:t>
      </w:r>
      <w:r w:rsidR="00042347">
        <w:rPr>
          <w:b/>
          <w:i/>
        </w:rPr>
        <w:t>Reporting Party</w:t>
      </w:r>
      <w:r w:rsidRPr="00641731">
        <w:rPr>
          <w:b/>
          <w:i/>
        </w:rPr>
        <w:t xml:space="preserve"> Affiliate</w:t>
      </w:r>
      <w:r>
        <w:t>” means each of: [</w:t>
      </w:r>
      <w:r w:rsidRPr="00641731">
        <w:rPr>
          <w:i/>
        </w:rPr>
        <w:t xml:space="preserve">State names/identities. </w:t>
      </w:r>
      <w:r w:rsidRPr="00641731">
        <w:rPr>
          <w:i/>
          <w:u w:val="single"/>
        </w:rPr>
        <w:t>If none, state none</w:t>
      </w:r>
      <w:r>
        <w:t>]</w:t>
      </w:r>
    </w:p>
    <w:p w14:paraId="2C3B3253" w14:textId="77777777" w:rsidR="00CA21D4" w:rsidRDefault="00040E75" w:rsidP="00387BCF">
      <w:pPr>
        <w:pStyle w:val="Body1"/>
      </w:pPr>
      <w:r>
        <w:t>[</w:t>
      </w:r>
      <w:r w:rsidR="00D82A71">
        <w:t xml:space="preserve">or </w:t>
      </w:r>
      <w:r>
        <w:t xml:space="preserve">such other </w:t>
      </w:r>
      <w:r w:rsidR="00521D70">
        <w:t>A</w:t>
      </w:r>
      <w:r>
        <w:t>ffiliate of the Reporting Party that enters into Relevant Transactions with the Client or Fund during the term of this Agreement]</w:t>
      </w:r>
      <w:r w:rsidR="00641731">
        <w:t>.</w:t>
      </w:r>
    </w:p>
    <w:p w14:paraId="2C3B3254" w14:textId="77777777" w:rsidR="00B1342B" w:rsidRPr="00D81529" w:rsidRDefault="00641731" w:rsidP="00CD7673">
      <w:pPr>
        <w:pStyle w:val="Body1"/>
        <w:spacing w:before="240"/>
        <w:ind w:left="0"/>
      </w:pPr>
      <w:r w:rsidRPr="00680411">
        <w:rPr>
          <w:b/>
        </w:rPr>
        <w:t>(</w:t>
      </w:r>
      <w:r w:rsidR="008A0591">
        <w:rPr>
          <w:b/>
        </w:rPr>
        <w:t>9</w:t>
      </w:r>
      <w:r w:rsidRPr="00680411">
        <w:rPr>
          <w:b/>
        </w:rPr>
        <w:t>)</w:t>
      </w:r>
      <w:r>
        <w:tab/>
      </w:r>
      <w:r w:rsidRPr="00D81529">
        <w:rPr>
          <w:b/>
        </w:rPr>
        <w:t>Relevant Trade Repository</w:t>
      </w:r>
      <w:r w:rsidR="005B034D">
        <w:rPr>
          <w:rStyle w:val="FootnoteReference"/>
          <w:b/>
        </w:rPr>
        <w:footnoteReference w:id="23"/>
      </w:r>
      <w:r w:rsidR="00D81529">
        <w:rPr>
          <w:b/>
        </w:rPr>
        <w:t xml:space="preserve"> </w:t>
      </w:r>
    </w:p>
    <w:p w14:paraId="2C3B3255" w14:textId="77777777" w:rsidR="00D81529" w:rsidRPr="00D81529" w:rsidRDefault="00641731" w:rsidP="00D81529">
      <w:pPr>
        <w:pStyle w:val="Body1"/>
        <w:ind w:left="1360" w:hanging="680"/>
        <w:rPr>
          <w:b/>
        </w:rPr>
      </w:pPr>
      <w:r w:rsidRPr="0068242B">
        <w:rPr>
          <w:b/>
        </w:rPr>
        <w:t>(</w:t>
      </w:r>
      <w:r w:rsidR="00D81529" w:rsidRPr="0068242B">
        <w:rPr>
          <w:b/>
        </w:rPr>
        <w:t>A</w:t>
      </w:r>
      <w:r w:rsidRPr="0068242B">
        <w:rPr>
          <w:b/>
        </w:rPr>
        <w:t>)</w:t>
      </w:r>
      <w:r w:rsidRPr="00EE53CB">
        <w:tab/>
      </w:r>
      <w:r w:rsidR="00D81529">
        <w:t>The "</w:t>
      </w:r>
      <w:r w:rsidR="00D81529" w:rsidRPr="00D81529">
        <w:rPr>
          <w:b/>
          <w:i/>
        </w:rPr>
        <w:t>Relevant Trade Repository</w:t>
      </w:r>
      <w:r w:rsidR="00D81529">
        <w:t>" is, in respect of a Relevant Transaction and unless otherwise agreed between the parties in writing:</w:t>
      </w:r>
    </w:p>
    <w:p w14:paraId="2C3B3256" w14:textId="77777777" w:rsidR="00D81529" w:rsidRDefault="00D81529" w:rsidP="00D81529">
      <w:pPr>
        <w:pStyle w:val="Body1"/>
        <w:spacing w:before="240"/>
        <w:ind w:left="2035" w:hanging="675"/>
      </w:pPr>
      <w:r w:rsidRPr="00EE53CB">
        <w:t>(i)</w:t>
      </w:r>
      <w:r>
        <w:tab/>
        <w:t>a Trade Repository listed below:</w:t>
      </w:r>
    </w:p>
    <w:p w14:paraId="2C3B3257" w14:textId="77777777" w:rsidR="008F1EDC" w:rsidRDefault="000A0642" w:rsidP="001174A1">
      <w:pPr>
        <w:pStyle w:val="Body1"/>
        <w:spacing w:before="240"/>
        <w:ind w:left="1355"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D81529" w:rsidRPr="00D81529">
        <w:t>[</w:t>
      </w:r>
      <w:r w:rsidR="00D81529" w:rsidRPr="00D81529">
        <w:rPr>
          <w:i/>
        </w:rPr>
        <w:t>insert TR name</w:t>
      </w:r>
      <w:r w:rsidR="00D81529" w:rsidRPr="00D81529">
        <w:t>]</w:t>
      </w:r>
      <w:r w:rsidR="00D81529" w:rsidRPr="00D81529">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D81529" w:rsidRPr="00D81529">
        <w:t>[</w:t>
      </w:r>
      <w:r w:rsidR="00D81529" w:rsidRPr="00D81529">
        <w:rPr>
          <w:i/>
        </w:rPr>
        <w:t>insert TR name</w:t>
      </w:r>
      <w:r w:rsidR="00D81529" w:rsidRPr="00D81529">
        <w:t>]</w:t>
      </w:r>
      <w:r w:rsidR="00D81529">
        <w:t xml:space="preserve">; </w:t>
      </w:r>
    </w:p>
    <w:p w14:paraId="2C3B3258" w14:textId="77777777" w:rsidR="00D81529" w:rsidRDefault="00D81529" w:rsidP="00D81529">
      <w:pPr>
        <w:pStyle w:val="Body1"/>
        <w:spacing w:before="240"/>
        <w:ind w:left="2035" w:hanging="675"/>
      </w:pPr>
      <w:r w:rsidRPr="00EE53CB">
        <w:lastRenderedPageBreak/>
        <w:t>(ii)</w:t>
      </w:r>
      <w:r>
        <w:tab/>
        <w:t xml:space="preserve">if the </w:t>
      </w:r>
      <w:r w:rsidR="00042347">
        <w:t>Reporting Party</w:t>
      </w:r>
      <w:r>
        <w:t xml:space="preserve"> is not permitted to submit the Relevant Data to any such Trade Repository by the Reporting Deadline, the Trade Repository selected by the </w:t>
      </w:r>
      <w:r w:rsidR="00042347">
        <w:t>Reporting Party</w:t>
      </w:r>
      <w:r>
        <w:t xml:space="preserve">; or </w:t>
      </w:r>
    </w:p>
    <w:p w14:paraId="2C3B3259" w14:textId="2537132D" w:rsidR="00D81529" w:rsidRDefault="00D81529" w:rsidP="000E761F">
      <w:pPr>
        <w:pStyle w:val="Body1"/>
        <w:spacing w:before="240"/>
        <w:ind w:left="2035" w:hanging="675"/>
      </w:pPr>
      <w:r w:rsidRPr="00EE53CB">
        <w:t>(iii)</w:t>
      </w:r>
      <w:r w:rsidRPr="00680411">
        <w:rPr>
          <w:b/>
        </w:rPr>
        <w:tab/>
      </w:r>
      <w:r>
        <w:t xml:space="preserve">if, in </w:t>
      </w:r>
      <w:r w:rsidRPr="00D40EC1">
        <w:t>accordance w</w:t>
      </w:r>
      <w:r w:rsidRPr="008C032C">
        <w:t>ith Article 9(3) of EMIR</w:t>
      </w:r>
      <w:r w:rsidR="00362FDD">
        <w:t>,</w:t>
      </w:r>
      <w:r w:rsidR="000E761F" w:rsidRPr="008C032C">
        <w:t xml:space="preserve"> or</w:t>
      </w:r>
      <w:r w:rsidR="0037591A">
        <w:t xml:space="preserve"> </w:t>
      </w:r>
      <w:r w:rsidR="00362FDD">
        <w:t xml:space="preserve">with </w:t>
      </w:r>
      <w:r w:rsidR="0037591A">
        <w:t>UK EMIR, as applicable</w:t>
      </w:r>
      <w:r w:rsidR="00F57F0B">
        <w:t xml:space="preserve">, </w:t>
      </w:r>
      <w:r w:rsidRPr="00D40EC1">
        <w:t xml:space="preserve">no Trade Repository is available to record the Relevant Data, </w:t>
      </w:r>
      <w:r w:rsidR="000E761F" w:rsidRPr="00D40EC1">
        <w:t xml:space="preserve">with respect to EMIR, </w:t>
      </w:r>
      <w:r w:rsidRPr="00D40EC1">
        <w:t>ESMA,</w:t>
      </w:r>
      <w:r w:rsidR="000E761F" w:rsidRPr="00D40EC1">
        <w:t xml:space="preserve"> and with respect to UK </w:t>
      </w:r>
      <w:r w:rsidR="000B3B59">
        <w:t>EMIR</w:t>
      </w:r>
      <w:r w:rsidR="000E761F" w:rsidRPr="00BF64D2">
        <w:t>,</w:t>
      </w:r>
      <w:r w:rsidR="000E761F" w:rsidRPr="00D40EC1">
        <w:t xml:space="preserve"> </w:t>
      </w:r>
      <w:r w:rsidR="00542AAC" w:rsidRPr="00D40EC1">
        <w:t xml:space="preserve">the FCA or </w:t>
      </w:r>
      <w:r w:rsidR="000E761F" w:rsidRPr="00D40EC1">
        <w:t xml:space="preserve">any </w:t>
      </w:r>
      <w:r w:rsidR="00090B32" w:rsidRPr="00D40EC1">
        <w:t xml:space="preserve">equivalent </w:t>
      </w:r>
      <w:r w:rsidR="000E761F" w:rsidRPr="00D40EC1">
        <w:t xml:space="preserve">public body specified </w:t>
      </w:r>
      <w:r w:rsidR="004D6CDF">
        <w:t>under</w:t>
      </w:r>
      <w:r w:rsidR="004D6CDF" w:rsidRPr="00D40EC1">
        <w:t xml:space="preserve"> </w:t>
      </w:r>
      <w:r w:rsidR="00F53ABA">
        <w:t xml:space="preserve">UK EMIR </w:t>
      </w:r>
      <w:r w:rsidR="00542AAC" w:rsidRPr="00D40EC1">
        <w:t xml:space="preserve">from time to time </w:t>
      </w:r>
      <w:r w:rsidR="000E761F" w:rsidRPr="00D40EC1">
        <w:t>to pro</w:t>
      </w:r>
      <w:r w:rsidR="00090B32" w:rsidRPr="00D40EC1">
        <w:t>vide the</w:t>
      </w:r>
      <w:r w:rsidR="00090B32">
        <w:t xml:space="preserve"> same reporting services</w:t>
      </w:r>
      <w:r w:rsidR="008626AC">
        <w:t>,</w:t>
      </w:r>
    </w:p>
    <w:p w14:paraId="2C3B325A" w14:textId="77777777" w:rsidR="00D81529" w:rsidRDefault="00D81529" w:rsidP="00B8428F">
      <w:pPr>
        <w:pStyle w:val="Body1"/>
        <w:spacing w:before="240"/>
        <w:ind w:left="1360"/>
      </w:pPr>
      <w:r>
        <w:t xml:space="preserve">as determined by the </w:t>
      </w:r>
      <w:r w:rsidR="00042347">
        <w:t>Reporting Party</w:t>
      </w:r>
      <w:r>
        <w:t xml:space="preserve"> in its sole and absolute discretion</w:t>
      </w:r>
      <w:r w:rsidR="0043664B">
        <w:t>.</w:t>
      </w:r>
    </w:p>
    <w:p w14:paraId="2C3B325B" w14:textId="77777777" w:rsidR="00481CDA" w:rsidRDefault="00396C18" w:rsidP="003D7B61">
      <w:pPr>
        <w:pStyle w:val="Body1"/>
        <w:spacing w:before="240"/>
        <w:ind w:left="1360" w:hanging="680"/>
      </w:pPr>
      <w:r>
        <w:t>[</w:t>
      </w:r>
      <w:r w:rsidR="003D7B61" w:rsidRPr="0068242B">
        <w:rPr>
          <w:b/>
        </w:rPr>
        <w:t>(B)</w:t>
      </w:r>
      <w:r w:rsidR="00D81529">
        <w:tab/>
      </w:r>
      <w:r w:rsidR="00D81529" w:rsidRPr="002B3416">
        <w:t xml:space="preserve">The </w:t>
      </w:r>
      <w:r w:rsidR="00042347" w:rsidRPr="002B3416">
        <w:t>Reporting Party</w:t>
      </w:r>
      <w:r w:rsidR="00D81529" w:rsidRPr="002B3416">
        <w:t xml:space="preserve"> will notify the Client</w:t>
      </w:r>
      <w:r w:rsidR="00A46619">
        <w:t xml:space="preserve"> or the Fund Manager, as applicable,</w:t>
      </w:r>
      <w:r w:rsidR="00D81529" w:rsidRPr="002B3416">
        <w:t xml:space="preserve"> of each Relevant Trade Repository determined under </w:t>
      </w:r>
      <w:r w:rsidR="003D7B61" w:rsidRPr="002B3416">
        <w:t>(A)(ii) and (iii) above</w:t>
      </w:r>
      <w:r w:rsidR="00D81529" w:rsidRPr="002B3416">
        <w:t xml:space="preserve"> to which it submits Relevant Data within [</w:t>
      </w:r>
      <w:r w:rsidR="003D7B61" w:rsidRPr="002B3416">
        <w:rPr>
          <w:rFonts w:cs="Arial"/>
        </w:rPr>
        <w:t>●</w:t>
      </w:r>
      <w:r w:rsidR="00D81529" w:rsidRPr="002B3416">
        <w:t>] business days after such determination.</w:t>
      </w:r>
      <w:r>
        <w:t>]</w:t>
      </w:r>
    </w:p>
    <w:p w14:paraId="2C3B325C" w14:textId="66499A27" w:rsidR="005404ED" w:rsidRDefault="005404ED" w:rsidP="003D7B61">
      <w:pPr>
        <w:pStyle w:val="Body1"/>
        <w:spacing w:before="240"/>
        <w:ind w:left="1360" w:hanging="680"/>
      </w:pPr>
      <w:r w:rsidRPr="0068242B">
        <w:rPr>
          <w:b/>
        </w:rPr>
        <w:t>(C)</w:t>
      </w:r>
      <w:r>
        <w:tab/>
        <w:t>A Trade Repository determined under (A)(i) above shall (1) in the case of a Trade Repository</w:t>
      </w:r>
      <w:r w:rsidR="009901D2">
        <w:t xml:space="preserve"> established in the UK</w:t>
      </w:r>
      <w:r>
        <w:t>, be deemed to include any separate legal entity within the same group acting as trade repository in an EU member state and (2) in the case of a Trade Repository</w:t>
      </w:r>
      <w:r w:rsidR="009901D2">
        <w:t xml:space="preserve"> established in an EU member state, be deemed to include any separate legal entity within the same group acting as trade repository in the UK.</w:t>
      </w:r>
    </w:p>
    <w:p w14:paraId="2C3B325D" w14:textId="536C33EF" w:rsidR="003512D3" w:rsidRPr="003512D3" w:rsidRDefault="003512D3" w:rsidP="003512D3">
      <w:pPr>
        <w:pStyle w:val="Body1"/>
        <w:spacing w:before="240"/>
        <w:ind w:left="0"/>
        <w:rPr>
          <w:b/>
        </w:rPr>
      </w:pPr>
      <w:r w:rsidRPr="00680411">
        <w:rPr>
          <w:b/>
        </w:rPr>
        <w:t>(</w:t>
      </w:r>
      <w:r w:rsidR="008A0591">
        <w:rPr>
          <w:b/>
        </w:rPr>
        <w:t>10</w:t>
      </w:r>
      <w:r w:rsidRPr="00680411">
        <w:rPr>
          <w:b/>
        </w:rPr>
        <w:t>)</w:t>
      </w:r>
      <w:r>
        <w:tab/>
      </w:r>
      <w:r w:rsidRPr="003512D3">
        <w:rPr>
          <w:b/>
        </w:rPr>
        <w:t>Amendment and Termination</w:t>
      </w:r>
    </w:p>
    <w:p w14:paraId="2C3B325E" w14:textId="77777777" w:rsidR="0068242B" w:rsidRDefault="00AC7224" w:rsidP="00CE193D">
      <w:pPr>
        <w:pStyle w:val="Body1"/>
        <w:spacing w:before="240"/>
        <w:ind w:left="1360" w:hanging="685"/>
      </w:pPr>
      <w:r w:rsidRPr="0068242B">
        <w:rPr>
          <w:b/>
        </w:rPr>
        <w:t>(A)</w:t>
      </w:r>
      <w:r w:rsidR="00EF7F3B">
        <w:tab/>
      </w:r>
      <w:r w:rsidR="00EF7F3B" w:rsidRPr="0068242B">
        <w:rPr>
          <w:b/>
        </w:rPr>
        <w:t>Notice Periods in Respect of Amendments</w:t>
      </w:r>
      <w:r w:rsidR="00EF7F3B">
        <w:t xml:space="preserve"> </w:t>
      </w:r>
    </w:p>
    <w:p w14:paraId="2C3B325F" w14:textId="77777777" w:rsidR="00EF7F3B" w:rsidRDefault="00353107" w:rsidP="0068242B">
      <w:pPr>
        <w:pStyle w:val="Body1"/>
        <w:spacing w:before="240"/>
        <w:ind w:left="2045" w:hanging="685"/>
      </w:pPr>
      <w:r>
        <w:t>For the purposes of</w:t>
      </w:r>
      <w:r w:rsidR="00EF7F3B" w:rsidRPr="009C7D88">
        <w:t xml:space="preserve"> </w:t>
      </w:r>
      <w:r w:rsidR="00680411">
        <w:t xml:space="preserve">Section </w:t>
      </w:r>
      <w:r w:rsidR="00327064">
        <w:fldChar w:fldCharType="begin"/>
      </w:r>
      <w:r w:rsidR="00327064">
        <w:instrText xml:space="preserve"> REF _Ref26274141 \r \h </w:instrText>
      </w:r>
      <w:r w:rsidR="00327064">
        <w:fldChar w:fldCharType="separate"/>
      </w:r>
      <w:r w:rsidR="006326FE">
        <w:t>9.1</w:t>
      </w:r>
      <w:r w:rsidR="00327064">
        <w:fldChar w:fldCharType="end"/>
      </w:r>
      <w:r w:rsidR="006A6091">
        <w:t xml:space="preserve"> of the Delegated Reporting Provisions</w:t>
      </w:r>
      <w:r w:rsidR="00EF7F3B">
        <w:t>:</w:t>
      </w:r>
    </w:p>
    <w:p w14:paraId="2C3B3260" w14:textId="77777777" w:rsidR="00EF7F3B" w:rsidRPr="00680411" w:rsidRDefault="00EF7F3B" w:rsidP="00AC7224">
      <w:pPr>
        <w:pStyle w:val="Body1"/>
        <w:spacing w:before="240"/>
        <w:ind w:left="2035" w:hanging="675"/>
      </w:pPr>
      <w:r w:rsidRPr="00EE53CB">
        <w:t>(i)</w:t>
      </w:r>
      <w:r>
        <w:tab/>
        <w:t xml:space="preserve">amendments will be effective on the later of the date specified in the relevant notice and the date that is </w:t>
      </w:r>
      <w:r w:rsidR="00AC7224">
        <w:t xml:space="preserve">_________ </w:t>
      </w:r>
      <w:r>
        <w:t xml:space="preserve">calendar days following the date on which the notice of amendment is deemed to be effective in accordance with </w:t>
      </w:r>
      <w:r w:rsid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680411">
        <w:t xml:space="preserve"> (</w:t>
      </w:r>
      <w:r w:rsidRPr="00680411">
        <w:rPr>
          <w:i/>
        </w:rPr>
        <w:t>Notices</w:t>
      </w:r>
      <w:r w:rsidRPr="00680411">
        <w:t>)</w:t>
      </w:r>
      <w:r w:rsidR="006A6091">
        <w:t xml:space="preserve"> of the General Provisions</w:t>
      </w:r>
      <w:r w:rsidRPr="00680411">
        <w:t xml:space="preserve">; </w:t>
      </w:r>
    </w:p>
    <w:p w14:paraId="2C3B3261" w14:textId="77777777" w:rsidR="00EF7F3B" w:rsidRPr="00680411" w:rsidRDefault="00EF7F3B" w:rsidP="00AC7224">
      <w:pPr>
        <w:pStyle w:val="Body1"/>
        <w:spacing w:before="240"/>
        <w:ind w:left="2035" w:hanging="675"/>
      </w:pPr>
      <w:r w:rsidRPr="00EE53CB">
        <w:t>(ii)</w:t>
      </w:r>
      <w:r w:rsidRPr="00680411">
        <w:tab/>
        <w:t xml:space="preserve">a rejection notice from the </w:t>
      </w:r>
      <w:r w:rsidR="00E40D38">
        <w:t>Delegating Party</w:t>
      </w:r>
      <w:r w:rsidR="00E40D38" w:rsidRPr="00680411">
        <w:t xml:space="preserve"> </w:t>
      </w:r>
      <w:r w:rsidRPr="00680411">
        <w:t xml:space="preserve">will only be effective if delivered to the </w:t>
      </w:r>
      <w:r w:rsidR="00042347" w:rsidRPr="00680411">
        <w:t>Reporting Party</w:t>
      </w:r>
      <w:r w:rsidRPr="00680411">
        <w:t xml:space="preserve"> on or before the date that is </w:t>
      </w:r>
      <w:r w:rsidR="00AC7224" w:rsidRPr="00680411">
        <w:t>_________</w:t>
      </w:r>
      <w:r w:rsidRPr="00680411">
        <w:t xml:space="preserve"> calendar days following the date on which the amendment notice is deemed to be effective in accordance with </w:t>
      </w:r>
      <w:r w:rsidR="00680411" w:rsidRP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t xml:space="preserve"> of the General Provisions</w:t>
      </w:r>
      <w:r w:rsidRPr="00680411">
        <w:t>; and</w:t>
      </w:r>
    </w:p>
    <w:p w14:paraId="2C3B3262" w14:textId="77777777" w:rsidR="00EF7F3B" w:rsidRDefault="00EF7F3B" w:rsidP="00AC7224">
      <w:pPr>
        <w:pStyle w:val="Body1"/>
        <w:spacing w:before="240"/>
        <w:ind w:left="2035" w:hanging="675"/>
      </w:pPr>
      <w:r w:rsidRPr="00EE53CB">
        <w:t>(iii)</w:t>
      </w:r>
      <w:r w:rsidRPr="00680411">
        <w:tab/>
        <w:t xml:space="preserve">if the </w:t>
      </w:r>
      <w:r w:rsidR="00E40D38">
        <w:t>Delegating Party</w:t>
      </w:r>
      <w:r w:rsidR="00E40D38" w:rsidRPr="00680411">
        <w:t xml:space="preserve"> </w:t>
      </w:r>
      <w:r w:rsidRPr="00680411">
        <w:t xml:space="preserve">delivers a rejection notice within the period specified in (ii) immediately above, this Agreement will terminate on the date that is </w:t>
      </w:r>
      <w:r w:rsidRPr="00680411">
        <w:tab/>
      </w:r>
      <w:r w:rsidR="00D2352E" w:rsidRPr="00680411">
        <w:t xml:space="preserve">_________ </w:t>
      </w:r>
      <w:r w:rsidRPr="00680411">
        <w:t xml:space="preserve">calendar days following the date on which the rejection notice is deemed to be effective in accordance with </w:t>
      </w:r>
      <w:r w:rsidR="00680411" w:rsidRP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r>
        <w:t xml:space="preserve"> unless otherwise agreed between the parties.</w:t>
      </w:r>
    </w:p>
    <w:p w14:paraId="2C3B3264" w14:textId="77777777" w:rsidR="0068242B" w:rsidRDefault="00961A8B" w:rsidP="00961A8B">
      <w:pPr>
        <w:pStyle w:val="Body1"/>
        <w:spacing w:before="240"/>
        <w:ind w:left="1360" w:hanging="680"/>
      </w:pPr>
      <w:r w:rsidRPr="0068242B">
        <w:rPr>
          <w:b/>
        </w:rPr>
        <w:t>(B)</w:t>
      </w:r>
      <w:r w:rsidR="00EF7F3B">
        <w:tab/>
      </w:r>
      <w:r w:rsidR="00EF7F3B" w:rsidRPr="00015BCD">
        <w:rPr>
          <w:b/>
        </w:rPr>
        <w:t>Termination Notice Period</w:t>
      </w:r>
      <w:r w:rsidR="00EF7F3B">
        <w:t xml:space="preserve"> </w:t>
      </w:r>
    </w:p>
    <w:p w14:paraId="2C3B3265" w14:textId="77777777" w:rsidR="00EF7F3B" w:rsidRDefault="00EF7F3B" w:rsidP="00015BCD">
      <w:pPr>
        <w:pStyle w:val="Body1"/>
        <w:spacing w:before="240"/>
        <w:ind w:left="1360"/>
      </w:pPr>
      <w:r>
        <w:lastRenderedPageBreak/>
        <w:t>With reference to</w:t>
      </w:r>
      <w:r w:rsidR="00680411">
        <w:t xml:space="preserve"> Section </w:t>
      </w:r>
      <w:r w:rsidR="00327064">
        <w:fldChar w:fldCharType="begin"/>
      </w:r>
      <w:r w:rsidR="00327064">
        <w:instrText xml:space="preserve"> REF _Ref26274823 \r \h </w:instrText>
      </w:r>
      <w:r w:rsidR="00327064">
        <w:fldChar w:fldCharType="separate"/>
      </w:r>
      <w:r w:rsidR="006326FE">
        <w:t>9.2</w:t>
      </w:r>
      <w:r w:rsidR="00327064">
        <w:fldChar w:fldCharType="end"/>
      </w:r>
      <w:r w:rsidR="006A6091">
        <w:t xml:space="preserve"> of the Delegated Reporting Provisions</w:t>
      </w:r>
      <w:r>
        <w:t>, the notice period for termination notices is</w:t>
      </w:r>
      <w:r w:rsidR="00961A8B">
        <w:t xml:space="preserve"> </w:t>
      </w:r>
      <w:r w:rsidR="0075314F">
        <w:t xml:space="preserve">_________ </w:t>
      </w:r>
      <w:r>
        <w:t>calendar days</w:t>
      </w:r>
      <w:r w:rsidR="00CC5D01">
        <w:rPr>
          <w:rStyle w:val="FootnoteReference"/>
        </w:rPr>
        <w:footnoteReference w:id="24"/>
      </w:r>
      <w:r>
        <w:t xml:space="preserve"> following the date on which the termination notice is deemed to be effective in accordance with </w:t>
      </w:r>
      <w:r w:rsidR="00680411" w:rsidRPr="00680411">
        <w:t xml:space="preserve">Section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p>
    <w:p w14:paraId="2C3B3266" w14:textId="3F63D198" w:rsidR="00EF7F3B" w:rsidRDefault="00EF7F3B" w:rsidP="00C36022">
      <w:pPr>
        <w:pStyle w:val="Body1"/>
        <w:spacing w:before="240"/>
        <w:ind w:left="0"/>
      </w:pPr>
      <w:r w:rsidRPr="00680411">
        <w:rPr>
          <w:b/>
        </w:rPr>
        <w:t>(</w:t>
      </w:r>
      <w:r w:rsidR="00D76D05">
        <w:rPr>
          <w:b/>
        </w:rPr>
        <w:t>1</w:t>
      </w:r>
      <w:r w:rsidR="008A0591">
        <w:rPr>
          <w:b/>
        </w:rPr>
        <w:t>1</w:t>
      </w:r>
      <w:r w:rsidRPr="00680411">
        <w:rPr>
          <w:b/>
        </w:rPr>
        <w:t>)</w:t>
      </w:r>
      <w:r>
        <w:tab/>
      </w:r>
      <w:r w:rsidRPr="00C36022">
        <w:rPr>
          <w:b/>
        </w:rPr>
        <w:t>Contact Information</w:t>
      </w:r>
    </w:p>
    <w:p w14:paraId="2C3B3267" w14:textId="77777777" w:rsidR="00EF7F3B" w:rsidRDefault="00EF7F3B" w:rsidP="00EF7F3B">
      <w:pPr>
        <w:pStyle w:val="Body1"/>
        <w:spacing w:before="240"/>
      </w:pPr>
      <w:r>
        <w:t xml:space="preserve">With reference to </w:t>
      </w:r>
      <w:r w:rsidR="00680411">
        <w:t>Sectio</w:t>
      </w:r>
      <w:r w:rsidR="00680411" w:rsidRPr="00680411">
        <w:t xml:space="preserve">n </w:t>
      </w:r>
      <w:r w:rsidR="00327064">
        <w:fldChar w:fldCharType="begin"/>
      </w:r>
      <w:r w:rsidR="00327064">
        <w:instrText xml:space="preserve"> REF _Ref26273415 \r \h </w:instrText>
      </w:r>
      <w:r w:rsidR="00327064">
        <w:fldChar w:fldCharType="separate"/>
      </w:r>
      <w:r w:rsidR="006326FE">
        <w:t>5</w:t>
      </w:r>
      <w:r w:rsidR="00327064">
        <w:fldChar w:fldCharType="end"/>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r>
        <w:t xml:space="preserve"> the contact details for all communications</w:t>
      </w:r>
      <w:r w:rsidR="00CC5D01">
        <w:rPr>
          <w:rStyle w:val="FootnoteReference"/>
        </w:rPr>
        <w:footnoteReference w:id="25"/>
      </w:r>
      <w:r w:rsidR="00C36022">
        <w:t xml:space="preserve"> </w:t>
      </w:r>
      <w:r>
        <w:t xml:space="preserve">in connection with </w:t>
      </w:r>
      <w:r w:rsidR="00C36022">
        <w:t xml:space="preserve">any Relevant Transaction (as defined above) </w:t>
      </w:r>
      <w:r>
        <w:t>are:</w:t>
      </w:r>
    </w:p>
    <w:p w14:paraId="2C3B3268" w14:textId="77777777" w:rsidR="00EF7F3B" w:rsidRDefault="00EF7F3B" w:rsidP="00C36022">
      <w:pPr>
        <w:pStyle w:val="Body1"/>
        <w:spacing w:before="240"/>
        <w:ind w:left="1360" w:hanging="680"/>
      </w:pPr>
      <w:r w:rsidRPr="004C1AAA">
        <w:t>(</w:t>
      </w:r>
      <w:r w:rsidR="00C36022" w:rsidRPr="004C1AAA">
        <w:t>A</w:t>
      </w:r>
      <w:r w:rsidRPr="004C1AAA">
        <w:t>)</w:t>
      </w:r>
      <w:r w:rsidRPr="004C1AAA">
        <w:tab/>
      </w:r>
      <w:r>
        <w:t xml:space="preserve">with respect to the </w:t>
      </w:r>
      <w:r w:rsidR="00042347">
        <w:t>Reporting Party</w:t>
      </w:r>
      <w:r>
        <w:t>,</w:t>
      </w:r>
      <w:r w:rsidR="00C36022">
        <w:t xml:space="preserve"> __________________________________</w:t>
      </w:r>
      <w:r>
        <w:t xml:space="preserve">; </w:t>
      </w:r>
    </w:p>
    <w:p w14:paraId="2C3B3269" w14:textId="77777777" w:rsidR="009C7D88" w:rsidRDefault="00EF7F3B" w:rsidP="00EF7F3B">
      <w:pPr>
        <w:pStyle w:val="Body1"/>
        <w:spacing w:before="240"/>
      </w:pPr>
      <w:r w:rsidRPr="004C1AAA">
        <w:t>(</w:t>
      </w:r>
      <w:r w:rsidR="00C36022" w:rsidRPr="004C1AAA">
        <w:t>B</w:t>
      </w:r>
      <w:r w:rsidRPr="004C1AAA">
        <w:t>)</w:t>
      </w:r>
      <w:r>
        <w:tab/>
        <w:t>with respect to the Client</w:t>
      </w:r>
      <w:r w:rsidR="00C36022">
        <w:t>, __________________________________</w:t>
      </w:r>
      <w:r w:rsidR="00E40D38">
        <w:t>[</w:t>
      </w:r>
      <w:r w:rsidR="009C7D88">
        <w:t>; and</w:t>
      </w:r>
    </w:p>
    <w:p w14:paraId="2C3B326A" w14:textId="77777777" w:rsidR="00C36022" w:rsidRDefault="009C7D88" w:rsidP="00EF7F3B">
      <w:pPr>
        <w:pStyle w:val="Body1"/>
        <w:spacing w:before="240"/>
      </w:pPr>
      <w:r w:rsidRPr="004C1AAA">
        <w:t>(C)</w:t>
      </w:r>
      <w:r w:rsidRPr="004C1AAA">
        <w:tab/>
      </w:r>
      <w:r w:rsidRPr="009C7D88">
        <w:t>with respect</w:t>
      </w:r>
      <w:r>
        <w:t xml:space="preserve"> to the Fund Manager, __________________________________</w:t>
      </w:r>
      <w:r w:rsidR="00E40D38">
        <w:t>]</w:t>
      </w:r>
      <w:r w:rsidR="004C1AAA">
        <w:t>,</w:t>
      </w:r>
      <w:r>
        <w:t xml:space="preserve"> </w:t>
      </w:r>
      <w:r w:rsidR="00C36022">
        <w:t xml:space="preserve"> </w:t>
      </w:r>
    </w:p>
    <w:p w14:paraId="2C3B326B" w14:textId="77777777" w:rsidR="00EF7F3B" w:rsidRDefault="00EF7F3B" w:rsidP="00EF7F3B">
      <w:pPr>
        <w:pStyle w:val="Body1"/>
        <w:spacing w:before="240"/>
      </w:pPr>
      <w:r>
        <w:t xml:space="preserve">in each case, as may be amended in accordance with this </w:t>
      </w:r>
      <w:r w:rsidR="004B08DB">
        <w:t>Derivatives</w:t>
      </w:r>
      <w:r w:rsidR="00C36022">
        <w:t xml:space="preserve"> Annex</w:t>
      </w:r>
      <w:r>
        <w:t>.</w:t>
      </w:r>
      <w:r w:rsidR="00C36022">
        <w:t xml:space="preserve"> </w:t>
      </w:r>
    </w:p>
    <w:p w14:paraId="2C3B326C" w14:textId="71C21F02" w:rsidR="004C1AAA" w:rsidRDefault="00EF7F3B" w:rsidP="00C36022">
      <w:pPr>
        <w:pStyle w:val="Body1"/>
        <w:spacing w:before="240"/>
        <w:ind w:left="0"/>
        <w:rPr>
          <w:b/>
        </w:rPr>
      </w:pPr>
      <w:r w:rsidRPr="00680411">
        <w:rPr>
          <w:b/>
        </w:rPr>
        <w:t>(</w:t>
      </w:r>
      <w:r w:rsidR="004C1AAA">
        <w:rPr>
          <w:b/>
        </w:rPr>
        <w:t>1</w:t>
      </w:r>
      <w:r w:rsidR="008A0591">
        <w:rPr>
          <w:b/>
        </w:rPr>
        <w:t>2</w:t>
      </w:r>
      <w:r w:rsidRPr="00680411">
        <w:rPr>
          <w:b/>
        </w:rPr>
        <w:t>)</w:t>
      </w:r>
      <w:r>
        <w:tab/>
      </w:r>
      <w:r w:rsidRPr="00C36022">
        <w:rPr>
          <w:b/>
        </w:rPr>
        <w:t>Confidentiality Waiver</w:t>
      </w:r>
      <w:r w:rsidR="005B034D">
        <w:rPr>
          <w:rStyle w:val="FootnoteReference"/>
          <w:b/>
        </w:rPr>
        <w:footnoteReference w:id="26"/>
      </w:r>
      <w:r w:rsidR="004C1AAA">
        <w:rPr>
          <w:b/>
        </w:rPr>
        <w:t xml:space="preserve"> </w:t>
      </w:r>
    </w:p>
    <w:p w14:paraId="2C3B326D" w14:textId="77777777" w:rsidR="00737699" w:rsidRDefault="009017E2" w:rsidP="0075314F">
      <w:pPr>
        <w:pStyle w:val="Body1"/>
        <w:spacing w:before="240"/>
        <w:jc w:val="left"/>
      </w:pPr>
      <w:r>
        <w:t>(A)</w:t>
      </w:r>
      <w:r>
        <w:tab/>
      </w:r>
      <w:r w:rsidR="00EF7F3B" w:rsidRPr="004C1AAA">
        <w:t xml:space="preserve">Section </w:t>
      </w:r>
      <w:r w:rsidR="00327064">
        <w:fldChar w:fldCharType="begin"/>
      </w:r>
      <w:r w:rsidR="00327064">
        <w:instrText xml:space="preserve"> REF _Ref26274898 \r \h </w:instrText>
      </w:r>
      <w:r w:rsidR="00327064">
        <w:fldChar w:fldCharType="separate"/>
      </w:r>
      <w:r w:rsidR="006326FE">
        <w:t>2.1.1</w:t>
      </w:r>
      <w:r w:rsidR="00327064">
        <w:fldChar w:fldCharType="end"/>
      </w:r>
      <w:r w:rsidR="006A6091" w:rsidRPr="006A6091">
        <w:t xml:space="preserve"> </w:t>
      </w:r>
      <w:r w:rsidR="006A6091">
        <w:t>of the General Provisions</w:t>
      </w:r>
      <w:r w:rsidR="00EF7F3B">
        <w:tab/>
      </w:r>
    </w:p>
    <w:p w14:paraId="2C3B326E" w14:textId="77777777" w:rsidR="00EF7F3B"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EF7F3B">
        <w:t>does</w:t>
      </w:r>
      <w:r w:rsidR="00EF7F3B">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EF7F3B">
        <w:t xml:space="preserve">does not </w:t>
      </w:r>
      <w:r w:rsidR="00EF7F3B">
        <w:tab/>
        <w:t>apply</w:t>
      </w:r>
      <w:r w:rsidR="0075314F">
        <w:t xml:space="preserve"> </w:t>
      </w:r>
      <w:r w:rsidR="00EF7F3B">
        <w:t>to this Agreement.</w:t>
      </w:r>
    </w:p>
    <w:p w14:paraId="2C3B326F" w14:textId="77777777" w:rsidR="00B8055C" w:rsidRPr="004C1AAA" w:rsidRDefault="009017E2" w:rsidP="00B8055C">
      <w:pPr>
        <w:pStyle w:val="Body1"/>
        <w:spacing w:before="240"/>
        <w:jc w:val="left"/>
      </w:pPr>
      <w:r>
        <w:t>(B)</w:t>
      </w:r>
      <w:r>
        <w:tab/>
      </w:r>
      <w:r w:rsidR="00B8055C" w:rsidRPr="004C1AAA">
        <w:t xml:space="preserve">Section </w:t>
      </w:r>
      <w:r w:rsidR="00327064">
        <w:fldChar w:fldCharType="begin"/>
      </w:r>
      <w:r w:rsidR="00327064">
        <w:instrText xml:space="preserve"> REF _Ref26274911 \r \h </w:instrText>
      </w:r>
      <w:r w:rsidR="00327064">
        <w:fldChar w:fldCharType="separate"/>
      </w:r>
      <w:r w:rsidR="006326FE">
        <w:t>2.1.2</w:t>
      </w:r>
      <w:r w:rsidR="00327064">
        <w:fldChar w:fldCharType="end"/>
      </w:r>
      <w:r w:rsidR="006A6091">
        <w:t xml:space="preserve"> of the General Provisions</w:t>
      </w:r>
    </w:p>
    <w:p w14:paraId="2C3B3270" w14:textId="77777777" w:rsidR="00B8055C" w:rsidRPr="004C1AAA"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8055C" w:rsidRPr="004C1AAA">
        <w:t>does</w:t>
      </w:r>
      <w:r w:rsidR="00B8055C" w:rsidRPr="004C1AAA">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8055C" w:rsidRPr="004C1AAA">
        <w:t xml:space="preserve">does not </w:t>
      </w:r>
      <w:r w:rsidR="00B8055C" w:rsidRPr="004C1AAA">
        <w:tab/>
        <w:t>apply to this Agreement.</w:t>
      </w:r>
    </w:p>
    <w:p w14:paraId="2C3B3271" w14:textId="77777777" w:rsidR="009017E2" w:rsidRDefault="009017E2" w:rsidP="009017E2">
      <w:pPr>
        <w:pStyle w:val="Body1"/>
        <w:spacing w:before="240"/>
        <w:ind w:left="1355" w:hanging="675"/>
        <w:jc w:val="left"/>
        <w:rPr>
          <w:rFonts w:asciiTheme="majorHAnsi" w:hAnsiTheme="majorHAnsi" w:cstheme="majorHAnsi"/>
        </w:rPr>
      </w:pPr>
      <w:r>
        <w:t>(C)</w:t>
      </w:r>
      <w:r>
        <w:tab/>
        <w:t>The confidentiality waiver set out below shall apply:</w:t>
      </w:r>
      <w:r>
        <w:rPr>
          <w:rFonts w:asciiTheme="majorHAnsi" w:hAnsiTheme="majorHAnsi" w:cstheme="majorHAnsi"/>
        </w:rPr>
        <w:t xml:space="preserve"> </w:t>
      </w:r>
      <w:r>
        <w:rPr>
          <w:rFonts w:asciiTheme="majorHAnsi" w:hAnsiTheme="majorHAnsi" w:cstheme="majorHAnsi"/>
        </w:rPr>
        <w:tab/>
      </w:r>
    </w:p>
    <w:p w14:paraId="2C3B3272" w14:textId="77777777" w:rsidR="00EF7F3B" w:rsidRDefault="009017E2" w:rsidP="007F4EFC">
      <w:pPr>
        <w:pStyle w:val="Body1"/>
        <w:spacing w:before="240"/>
        <w:ind w:left="1355" w:hanging="675"/>
      </w:pPr>
      <w:r>
        <w:rPr>
          <w:rFonts w:asciiTheme="majorHAnsi" w:hAnsiTheme="majorHAnsi" w:cstheme="majorHAnsi"/>
        </w:rPr>
        <w:tab/>
      </w:r>
      <w:r>
        <w:rPr>
          <w:rFonts w:asciiTheme="majorHAnsi" w:hAnsiTheme="majorHAnsi" w:cstheme="majorHAnsi"/>
        </w:rPr>
        <w:tab/>
      </w:r>
      <w:r w:rsidR="00387BCF">
        <w:t xml:space="preserve">[____________________________] </w:t>
      </w:r>
      <w:r w:rsidR="00EF7F3B">
        <w:t>[</w:t>
      </w:r>
      <w:r w:rsidR="00EF7F3B" w:rsidRPr="0075314F">
        <w:rPr>
          <w:i/>
        </w:rPr>
        <w:t>insert the text of the desired confidentiality waiver here or include a cross-reference here and attach the provision</w:t>
      </w:r>
      <w:r w:rsidR="00EF7F3B">
        <w:t>].</w:t>
      </w:r>
    </w:p>
    <w:p w14:paraId="2C3B3273" w14:textId="379F32E1" w:rsidR="00EF7F3B" w:rsidRDefault="00EF7F3B" w:rsidP="0075314F">
      <w:pPr>
        <w:pStyle w:val="Body1"/>
        <w:spacing w:before="240"/>
        <w:ind w:left="0"/>
      </w:pPr>
      <w:r w:rsidRPr="004C1AAA">
        <w:rPr>
          <w:b/>
        </w:rPr>
        <w:t>(</w:t>
      </w:r>
      <w:r w:rsidR="0075314F" w:rsidRPr="004C1AAA">
        <w:rPr>
          <w:b/>
        </w:rPr>
        <w:t>1</w:t>
      </w:r>
      <w:r w:rsidR="008A0591">
        <w:rPr>
          <w:b/>
        </w:rPr>
        <w:t>3</w:t>
      </w:r>
      <w:r w:rsidRPr="004C1AAA">
        <w:rPr>
          <w:b/>
        </w:rPr>
        <w:t>)</w:t>
      </w:r>
      <w:r>
        <w:tab/>
      </w:r>
      <w:r w:rsidRPr="0075314F">
        <w:rPr>
          <w:b/>
        </w:rPr>
        <w:t>Process Agent</w:t>
      </w:r>
    </w:p>
    <w:p w14:paraId="2C3B3274" w14:textId="77777777" w:rsidR="00EF7F3B" w:rsidRDefault="00A029A5" w:rsidP="00EF7F3B">
      <w:pPr>
        <w:pStyle w:val="Body1"/>
        <w:spacing w:before="240"/>
      </w:pPr>
      <w:r w:rsidRPr="004C1AAA">
        <w:t>(A)</w:t>
      </w:r>
      <w:r>
        <w:tab/>
      </w:r>
      <w:r w:rsidR="00EF7F3B">
        <w:t xml:space="preserve">The </w:t>
      </w:r>
      <w:r w:rsidR="00042347">
        <w:t>Reporting Party</w:t>
      </w:r>
      <w:r w:rsidR="00EF7F3B">
        <w:t xml:space="preserve"> </w:t>
      </w:r>
      <w:r w:rsidR="00EF7F3B" w:rsidRPr="00B8055C">
        <w:t>appoints as its Process Agent:</w:t>
      </w:r>
      <w:r w:rsidR="0075314F">
        <w:t xml:space="preserve"> _________________________</w:t>
      </w:r>
      <w:r w:rsidR="00EF7F3B">
        <w:t>.</w:t>
      </w:r>
    </w:p>
    <w:p w14:paraId="2C3B3275" w14:textId="77777777" w:rsidR="00EF7F3B" w:rsidRDefault="00A029A5" w:rsidP="00EF7F3B">
      <w:pPr>
        <w:pStyle w:val="Body1"/>
        <w:spacing w:before="240"/>
      </w:pPr>
      <w:r w:rsidRPr="004C1AAA">
        <w:t>(</w:t>
      </w:r>
      <w:r>
        <w:t>B</w:t>
      </w:r>
      <w:r w:rsidRPr="004C1AAA">
        <w:t>)</w:t>
      </w:r>
      <w:r>
        <w:tab/>
      </w:r>
      <w:r w:rsidR="00EF7F3B">
        <w:t xml:space="preserve">The Client appoints as its Process Agent: </w:t>
      </w:r>
      <w:r w:rsidR="0075314F">
        <w:t>_________________________________</w:t>
      </w:r>
      <w:r w:rsidR="00EF7F3B">
        <w:t>.</w:t>
      </w:r>
    </w:p>
    <w:p w14:paraId="2C3B3276" w14:textId="77777777" w:rsidR="004C1AAA" w:rsidRDefault="00A029A5" w:rsidP="00E40D38">
      <w:pPr>
        <w:pStyle w:val="Body1"/>
        <w:spacing w:before="240"/>
      </w:pPr>
      <w:r w:rsidRPr="004C1AAA">
        <w:t>(</w:t>
      </w:r>
      <w:r>
        <w:t>C</w:t>
      </w:r>
      <w:r w:rsidRPr="004C1AAA">
        <w:t>)</w:t>
      </w:r>
      <w:r>
        <w:tab/>
      </w:r>
      <w:r w:rsidR="00E40D38">
        <w:t>[</w:t>
      </w:r>
      <w:r w:rsidR="004C1AAA">
        <w:t xml:space="preserve">The Fund Manager appoints as its </w:t>
      </w:r>
      <w:r w:rsidR="004C1AAA" w:rsidRPr="004C1AAA">
        <w:t>Process Agent:</w:t>
      </w:r>
      <w:r w:rsidR="00E40D38">
        <w:t xml:space="preserve"> _</w:t>
      </w:r>
      <w:r w:rsidR="004C1AAA" w:rsidRPr="004C1AAA">
        <w:t>____________________</w:t>
      </w:r>
      <w:r w:rsidR="004C1AAA">
        <w:t>___</w:t>
      </w:r>
      <w:r w:rsidR="004C1AAA" w:rsidRPr="004C1AAA">
        <w:t>_.</w:t>
      </w:r>
      <w:r w:rsidR="00E40D38">
        <w:t>]</w:t>
      </w:r>
    </w:p>
    <w:p w14:paraId="2C3B3278" w14:textId="5840164D" w:rsidR="00EF7F3B" w:rsidRDefault="00EF7F3B" w:rsidP="0075314F">
      <w:pPr>
        <w:pStyle w:val="Body1"/>
        <w:spacing w:before="240"/>
        <w:ind w:left="0"/>
      </w:pPr>
      <w:r>
        <w:t>[</w:t>
      </w:r>
      <w:r w:rsidRPr="004C1AAA">
        <w:rPr>
          <w:b/>
        </w:rPr>
        <w:t>(</w:t>
      </w:r>
      <w:r w:rsidR="0075314F" w:rsidRPr="004C1AAA">
        <w:rPr>
          <w:b/>
        </w:rPr>
        <w:t>1</w:t>
      </w:r>
      <w:r w:rsidR="008A0591">
        <w:rPr>
          <w:b/>
        </w:rPr>
        <w:t>4</w:t>
      </w:r>
      <w:r w:rsidRPr="004C1AAA">
        <w:rPr>
          <w:b/>
        </w:rPr>
        <w:t>)</w:t>
      </w:r>
      <w:r>
        <w:tab/>
      </w:r>
      <w:r w:rsidRPr="0075314F">
        <w:rPr>
          <w:b/>
        </w:rPr>
        <w:t>Static Data</w:t>
      </w:r>
      <w:r w:rsidR="00B83075">
        <w:rPr>
          <w:rStyle w:val="FootnoteReference"/>
          <w:b/>
        </w:rPr>
        <w:footnoteReference w:id="27"/>
      </w:r>
    </w:p>
    <w:p w14:paraId="2C3B3279" w14:textId="77777777" w:rsidR="00EF7F3B" w:rsidRPr="00036F66" w:rsidRDefault="00036F66" w:rsidP="00EF7F3B">
      <w:pPr>
        <w:pStyle w:val="Body1"/>
        <w:spacing w:before="240"/>
      </w:pPr>
      <w:r>
        <w:t xml:space="preserve">For the purposes of </w:t>
      </w:r>
      <w:r w:rsidR="00B8055C" w:rsidRPr="00036F66">
        <w:t xml:space="preserve">Section </w:t>
      </w:r>
      <w:r w:rsidR="00327064">
        <w:fldChar w:fldCharType="begin"/>
      </w:r>
      <w:r w:rsidR="00327064">
        <w:instrText xml:space="preserve"> REF _Ref26274943 \r \h </w:instrText>
      </w:r>
      <w:r w:rsidR="00327064">
        <w:fldChar w:fldCharType="separate"/>
      </w:r>
      <w:r w:rsidR="006326FE">
        <w:t>2.2.3</w:t>
      </w:r>
      <w:r w:rsidR="00327064">
        <w:fldChar w:fldCharType="end"/>
      </w:r>
      <w:r w:rsidR="006A6091" w:rsidRPr="00036F66">
        <w:t xml:space="preserve"> of the Delegated Reporting Provisions</w:t>
      </w:r>
      <w:r w:rsidR="00FF7893" w:rsidRPr="00036F66">
        <w:t>,</w:t>
      </w:r>
    </w:p>
    <w:p w14:paraId="2C3B327A" w14:textId="77777777" w:rsidR="007F03AC" w:rsidRDefault="000A0642" w:rsidP="0075314F">
      <w:pPr>
        <w:pStyle w:val="Body1"/>
        <w:spacing w:before="240"/>
        <w:ind w:left="1360" w:hanging="680"/>
      </w:pPr>
      <w:r w:rsidRPr="00A76945">
        <w:rPr>
          <w:rFonts w:asciiTheme="majorHAnsi" w:hAnsiTheme="majorHAnsi" w:cstheme="majorHAnsi"/>
        </w:rPr>
        <w:lastRenderedPageBreak/>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7F03AC" w:rsidRPr="005B034D">
        <w:rPr>
          <w:sz w:val="16"/>
        </w:rPr>
        <w:t xml:space="preserve"> </w:t>
      </w:r>
      <w:r w:rsidR="007F03AC" w:rsidRPr="00036F66">
        <w:tab/>
      </w:r>
      <w:r w:rsidR="00FF7893" w:rsidRPr="00036F66">
        <w:t xml:space="preserve">the </w:t>
      </w:r>
      <w:r w:rsidR="00042347" w:rsidRPr="00036F66">
        <w:t>Reporting Party</w:t>
      </w:r>
      <w:r w:rsidR="00EF7F3B" w:rsidRPr="00036F66">
        <w:t xml:space="preserve"> is not obliged to use</w:t>
      </w:r>
      <w:r w:rsidR="00036F66">
        <w:t xml:space="preserve"> </w:t>
      </w:r>
      <w:r w:rsidR="00EF7F3B" w:rsidRPr="00036F66">
        <w:t>the Static Data until the</w:t>
      </w:r>
      <w:r w:rsidR="0075314F" w:rsidRPr="00036F66">
        <w:t xml:space="preserve"> ______________</w:t>
      </w:r>
      <w:r w:rsidR="00EF7F3B" w:rsidRPr="00036F66">
        <w:t xml:space="preserve"> business day following receipt</w:t>
      </w:r>
      <w:r w:rsidR="00EF7F3B">
        <w:t xml:space="preserve"> of such Static Data</w:t>
      </w:r>
      <w:r w:rsidR="002E28C1">
        <w:t xml:space="preserve">, or notification of a change to Static Data, </w:t>
      </w:r>
      <w:r w:rsidR="00EF7F3B">
        <w:t xml:space="preserve">from the </w:t>
      </w:r>
      <w:r w:rsidR="00FF7893">
        <w:t>Delegating Party.</w:t>
      </w:r>
    </w:p>
    <w:p w14:paraId="2C3B327B" w14:textId="77777777" w:rsidR="00036F66" w:rsidRDefault="000A0642" w:rsidP="00036F66">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036F66">
        <w:tab/>
        <w:t xml:space="preserve">the Reporting Party </w:t>
      </w:r>
      <w:r w:rsidR="00F84CA4">
        <w:t>is obliged to</w:t>
      </w:r>
      <w:r w:rsidR="00036F66">
        <w:t xml:space="preserve"> use the Static Data immediately following receipt of such Static Data, or notification of a change to Static Data, from the Delegating Party.</w:t>
      </w:r>
    </w:p>
    <w:p w14:paraId="2C3B327C" w14:textId="77777777" w:rsidR="00EC4826" w:rsidRDefault="000A0642" w:rsidP="00EC4826">
      <w:pPr>
        <w:pStyle w:val="Body1"/>
        <w:spacing w:before="24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EC4826">
        <w:tab/>
        <w:t>[____________________________] [</w:t>
      </w:r>
      <w:r w:rsidR="00036F66">
        <w:rPr>
          <w:i/>
        </w:rPr>
        <w:t>specify other period</w:t>
      </w:r>
      <w:r w:rsidR="00EC4826">
        <w:t>].]</w:t>
      </w:r>
    </w:p>
    <w:p w14:paraId="2C3B327D" w14:textId="28B5D251" w:rsidR="002F333C" w:rsidRPr="002F333C" w:rsidRDefault="002F333C" w:rsidP="002F333C">
      <w:pPr>
        <w:pStyle w:val="Body1"/>
        <w:spacing w:before="240"/>
        <w:ind w:left="0"/>
        <w:rPr>
          <w:b/>
        </w:rPr>
      </w:pPr>
      <w:r w:rsidRPr="002F333C">
        <w:rPr>
          <w:b/>
        </w:rPr>
        <w:t>[(15)</w:t>
      </w:r>
      <w:r w:rsidRPr="002F333C">
        <w:rPr>
          <w:b/>
        </w:rPr>
        <w:tab/>
        <w:t>Other Provisions]</w:t>
      </w:r>
      <w:r w:rsidRPr="002F333C">
        <w:rPr>
          <w:b/>
        </w:rPr>
        <w:tab/>
      </w:r>
    </w:p>
    <w:p w14:paraId="2C3B327E" w14:textId="77777777" w:rsidR="003A2051" w:rsidRDefault="00BB4D14" w:rsidP="002802DD">
      <w:pPr>
        <w:jc w:val="center"/>
        <w:rPr>
          <w:b/>
          <w:sz w:val="32"/>
          <w:szCs w:val="36"/>
        </w:rPr>
      </w:pPr>
      <w:r w:rsidDel="007F03AC">
        <w:t xml:space="preserve"> </w:t>
      </w:r>
      <w:r w:rsidR="003A2051">
        <w:rPr>
          <w:highlight w:val="lightGray"/>
        </w:rPr>
        <w:br w:type="page"/>
      </w:r>
      <w:r w:rsidR="008D70C8" w:rsidRPr="00B25190">
        <w:rPr>
          <w:b/>
          <w:sz w:val="32"/>
          <w:szCs w:val="36"/>
        </w:rPr>
        <w:lastRenderedPageBreak/>
        <w:t>[</w:t>
      </w:r>
      <w:r w:rsidR="003A2051" w:rsidRPr="004B08DB">
        <w:rPr>
          <w:b/>
          <w:sz w:val="32"/>
          <w:szCs w:val="36"/>
        </w:rPr>
        <w:t>S</w:t>
      </w:r>
      <w:r w:rsidR="004B08DB">
        <w:rPr>
          <w:b/>
          <w:sz w:val="32"/>
          <w:szCs w:val="36"/>
        </w:rPr>
        <w:t xml:space="preserve">ecurities </w:t>
      </w:r>
      <w:r w:rsidR="003A2051" w:rsidRPr="004B08DB">
        <w:rPr>
          <w:b/>
          <w:sz w:val="32"/>
          <w:szCs w:val="36"/>
        </w:rPr>
        <w:t>F</w:t>
      </w:r>
      <w:r w:rsidR="004B08DB">
        <w:rPr>
          <w:b/>
          <w:sz w:val="32"/>
          <w:szCs w:val="36"/>
        </w:rPr>
        <w:t xml:space="preserve">inancing </w:t>
      </w:r>
      <w:r w:rsidR="003A2051" w:rsidRPr="004B08DB">
        <w:rPr>
          <w:b/>
          <w:sz w:val="32"/>
          <w:szCs w:val="36"/>
        </w:rPr>
        <w:t>T</w:t>
      </w:r>
      <w:r w:rsidR="004B08DB">
        <w:rPr>
          <w:b/>
          <w:sz w:val="32"/>
          <w:szCs w:val="36"/>
        </w:rPr>
        <w:t>ransactions</w:t>
      </w:r>
      <w:r w:rsidR="003A2051" w:rsidRPr="004B08DB">
        <w:rPr>
          <w:b/>
          <w:sz w:val="32"/>
          <w:szCs w:val="36"/>
        </w:rPr>
        <w:t xml:space="preserve"> Annex</w:t>
      </w:r>
      <w:r w:rsidR="008D70C8">
        <w:rPr>
          <w:b/>
          <w:sz w:val="32"/>
          <w:szCs w:val="36"/>
        </w:rPr>
        <w:t>]</w:t>
      </w:r>
    </w:p>
    <w:p w14:paraId="2C3B327F" w14:textId="77777777" w:rsidR="00774930" w:rsidRPr="00CD7673" w:rsidRDefault="00774930" w:rsidP="00CE193D">
      <w:pPr>
        <w:pStyle w:val="Body1"/>
        <w:spacing w:before="240"/>
        <w:ind w:left="0"/>
        <w:rPr>
          <w:b/>
          <w:highlight w:val="lightGray"/>
        </w:rPr>
      </w:pPr>
    </w:p>
    <w:p w14:paraId="2C3B3280" w14:textId="77777777" w:rsidR="00CE193D" w:rsidRPr="00DF5AA2" w:rsidRDefault="00CE193D" w:rsidP="00CE193D">
      <w:pPr>
        <w:pStyle w:val="Body1"/>
        <w:spacing w:before="240"/>
        <w:ind w:left="0"/>
        <w:rPr>
          <w:b/>
        </w:rPr>
      </w:pPr>
      <w:r w:rsidRPr="00BC78C2">
        <w:rPr>
          <w:b/>
        </w:rPr>
        <w:t>(1)</w:t>
      </w:r>
      <w:r>
        <w:tab/>
      </w:r>
      <w:r w:rsidRPr="00DF5AA2">
        <w:rPr>
          <w:b/>
        </w:rPr>
        <w:t>Effective Date</w:t>
      </w:r>
    </w:p>
    <w:p w14:paraId="2C3B3281" w14:textId="77777777" w:rsidR="00B54C6F" w:rsidRDefault="00CE193D" w:rsidP="00B54C6F">
      <w:pPr>
        <w:pStyle w:val="Body1"/>
      </w:pPr>
      <w:r>
        <w:t xml:space="preserve">This </w:t>
      </w:r>
      <w:r w:rsidR="00122D09">
        <w:t xml:space="preserve">Securities </w:t>
      </w:r>
      <w:r w:rsidR="00122D09" w:rsidRPr="009B76A1">
        <w:t>Financing Transactions</w:t>
      </w:r>
      <w:r>
        <w:t xml:space="preserve"> Annex shall be effective on ________________.</w:t>
      </w:r>
    </w:p>
    <w:p w14:paraId="2C3B3283" w14:textId="77777777" w:rsidR="00DD3886" w:rsidRDefault="00B54C6F" w:rsidP="00122D09">
      <w:pPr>
        <w:pStyle w:val="Body1"/>
        <w:spacing w:before="240"/>
        <w:ind w:left="0"/>
        <w:rPr>
          <w:b/>
        </w:rPr>
      </w:pPr>
      <w:r>
        <w:t>[</w:t>
      </w:r>
      <w:r w:rsidR="00DD3886">
        <w:rPr>
          <w:b/>
        </w:rPr>
        <w:t>(2)</w:t>
      </w:r>
      <w:r w:rsidR="00DD3886">
        <w:rPr>
          <w:b/>
        </w:rPr>
        <w:tab/>
        <w:t>Applicable Reporting Regime(s) for Client or Fund</w:t>
      </w:r>
      <w:r w:rsidR="00DD3886">
        <w:rPr>
          <w:rStyle w:val="FootnoteReference"/>
          <w:b/>
        </w:rPr>
        <w:footnoteReference w:id="28"/>
      </w:r>
    </w:p>
    <w:p w14:paraId="2C3B3284" w14:textId="77777777" w:rsidR="00725338" w:rsidRPr="00725338" w:rsidRDefault="00725338" w:rsidP="00ED7819">
      <w:pPr>
        <w:pStyle w:val="Body1"/>
        <w:spacing w:before="240"/>
      </w:pPr>
      <w:r w:rsidRPr="00725338">
        <w:t>The following reporting regime(s) (each</w:t>
      </w:r>
      <w:r w:rsidR="00C551FA">
        <w:t>,</w:t>
      </w:r>
      <w:r w:rsidRPr="00725338">
        <w:t xml:space="preserve"> an “</w:t>
      </w:r>
      <w:r w:rsidRPr="00725338">
        <w:rPr>
          <w:b/>
          <w:i/>
        </w:rPr>
        <w:t>Applicable Reporting Regime</w:t>
      </w:r>
      <w:r w:rsidRPr="00725338">
        <w:t>”)</w:t>
      </w:r>
      <w:r>
        <w:t xml:space="preserve"> shall apply:</w:t>
      </w:r>
    </w:p>
    <w:p w14:paraId="2C3B3285" w14:textId="77777777" w:rsidR="00DD3886" w:rsidRPr="00D93F36" w:rsidRDefault="000A0642" w:rsidP="00ED7819">
      <w:pPr>
        <w:pStyle w:val="Body1"/>
        <w:spacing w:before="24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DD3886" w:rsidRPr="00D93F36">
        <w:rPr>
          <w:rFonts w:asciiTheme="majorHAnsi" w:hAnsiTheme="majorHAnsi" w:cstheme="majorHAnsi"/>
          <w:szCs w:val="20"/>
        </w:rPr>
        <w:tab/>
      </w:r>
      <w:r w:rsidR="00DD3886">
        <w:rPr>
          <w:rFonts w:asciiTheme="majorHAnsi" w:hAnsiTheme="majorHAnsi" w:cstheme="majorHAnsi"/>
          <w:szCs w:val="20"/>
        </w:rPr>
        <w:t>SFTR</w:t>
      </w:r>
    </w:p>
    <w:p w14:paraId="2C3B3286" w14:textId="69C8A91B" w:rsidR="002F333C" w:rsidRPr="00B74BF1" w:rsidRDefault="002F333C" w:rsidP="000A0642">
      <w:pPr>
        <w:pStyle w:val="Body1"/>
        <w:ind w:left="0"/>
        <w:rPr>
          <w:rFonts w:asciiTheme="majorHAnsi" w:hAnsiTheme="majorHAnsi" w:cstheme="majorHAnsi"/>
          <w:szCs w:val="20"/>
        </w:rPr>
      </w:pPr>
      <w:r>
        <w:rPr>
          <w:b/>
        </w:rPr>
        <w:tab/>
      </w:r>
      <w:r w:rsidR="000A0642" w:rsidRPr="00A76945">
        <w:rPr>
          <w:rFonts w:asciiTheme="majorHAnsi" w:hAnsiTheme="majorHAnsi" w:cstheme="majorHAnsi"/>
        </w:rPr>
        <w:fldChar w:fldCharType="begin">
          <w:ffData>
            <w:name w:val=""/>
            <w:enabled/>
            <w:calcOnExit w:val="0"/>
            <w:checkBox>
              <w:sizeAuto/>
              <w:default w:val="0"/>
            </w:checkBox>
          </w:ffData>
        </w:fldChar>
      </w:r>
      <w:r w:rsidR="000A0642"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000A0642" w:rsidRPr="00A76945">
        <w:rPr>
          <w:rFonts w:asciiTheme="majorHAnsi" w:hAnsiTheme="majorHAnsi" w:cstheme="majorHAnsi"/>
        </w:rPr>
        <w:fldChar w:fldCharType="end"/>
      </w:r>
      <w:r w:rsidRPr="00D93F36">
        <w:rPr>
          <w:rFonts w:asciiTheme="majorHAnsi" w:hAnsiTheme="majorHAnsi" w:cstheme="majorHAnsi"/>
          <w:szCs w:val="20"/>
        </w:rPr>
        <w:tab/>
      </w:r>
      <w:r w:rsidRPr="00B74BF1">
        <w:rPr>
          <w:rFonts w:asciiTheme="majorHAnsi" w:hAnsiTheme="majorHAnsi" w:cstheme="majorHAnsi"/>
          <w:szCs w:val="20"/>
        </w:rPr>
        <w:t>UK SFTR</w:t>
      </w:r>
      <w:r w:rsidR="000644F6">
        <w:rPr>
          <w:rFonts w:asciiTheme="majorHAnsi" w:hAnsiTheme="majorHAnsi" w:cstheme="majorHAnsi"/>
          <w:szCs w:val="20"/>
        </w:rPr>
        <w:t>]</w:t>
      </w:r>
    </w:p>
    <w:p w14:paraId="2C3B3288" w14:textId="77777777" w:rsidR="005534F7" w:rsidRPr="00C73CE9" w:rsidRDefault="00122D09" w:rsidP="00F504DD">
      <w:pPr>
        <w:pStyle w:val="Body1"/>
        <w:spacing w:before="240"/>
        <w:ind w:left="0"/>
        <w:rPr>
          <w:b/>
          <w:i/>
          <w:highlight w:val="yellow"/>
        </w:rPr>
      </w:pPr>
      <w:r w:rsidRPr="00122D09">
        <w:rPr>
          <w:b/>
        </w:rPr>
        <w:t>(</w:t>
      </w:r>
      <w:r w:rsidR="00DD3886">
        <w:rPr>
          <w:b/>
        </w:rPr>
        <w:t>3</w:t>
      </w:r>
      <w:r w:rsidRPr="00122D09">
        <w:rPr>
          <w:b/>
        </w:rPr>
        <w:t>)</w:t>
      </w:r>
      <w:r w:rsidR="003A2051">
        <w:rPr>
          <w:b/>
        </w:rPr>
        <w:tab/>
      </w:r>
      <w:r w:rsidRPr="007045A9">
        <w:rPr>
          <w:b/>
        </w:rPr>
        <w:t xml:space="preserve">Relevant </w:t>
      </w:r>
      <w:r w:rsidRPr="007061BC">
        <w:rPr>
          <w:b/>
        </w:rPr>
        <w:t>Transactions and Related Elections</w:t>
      </w:r>
      <w:r>
        <w:rPr>
          <w:rStyle w:val="FootnoteReference"/>
          <w:b/>
        </w:rPr>
        <w:footnoteReference w:id="29"/>
      </w:r>
    </w:p>
    <w:p w14:paraId="2C3B3289" w14:textId="77777777" w:rsidR="00122D09" w:rsidRDefault="005534F7" w:rsidP="005534F7">
      <w:pPr>
        <w:pStyle w:val="Body1"/>
        <w:spacing w:before="240"/>
        <w:ind w:left="0" w:firstLine="680"/>
        <w:rPr>
          <w:b/>
        </w:rPr>
      </w:pPr>
      <w:r>
        <w:rPr>
          <w:b/>
        </w:rPr>
        <w:t xml:space="preserve"> </w:t>
      </w:r>
      <w:r w:rsidR="00122D09">
        <w:rPr>
          <w:b/>
        </w:rPr>
        <w:t>(A)</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693"/>
        <w:gridCol w:w="2694"/>
      </w:tblGrid>
      <w:tr w:rsidR="00436B31" w:rsidRPr="00C320E8" w14:paraId="2C3B328F" w14:textId="77777777" w:rsidTr="00436B31">
        <w:tc>
          <w:tcPr>
            <w:tcW w:w="2693" w:type="dxa"/>
            <w:shd w:val="pct10" w:color="auto" w:fill="auto"/>
          </w:tcPr>
          <w:p w14:paraId="2C3B328A" w14:textId="77777777" w:rsidR="00436B31" w:rsidRPr="00963B62" w:rsidRDefault="00436B31" w:rsidP="001059D3">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A. </w:t>
            </w:r>
            <w:r w:rsidRPr="00963B62">
              <w:rPr>
                <w:rFonts w:asciiTheme="majorHAnsi" w:hAnsiTheme="majorHAnsi" w:cstheme="majorHAnsi"/>
                <w:b/>
                <w:sz w:val="20"/>
                <w:szCs w:val="20"/>
              </w:rPr>
              <w:t>Transaction type</w:t>
            </w:r>
          </w:p>
        </w:tc>
        <w:tc>
          <w:tcPr>
            <w:tcW w:w="2693" w:type="dxa"/>
            <w:shd w:val="pct10" w:color="auto" w:fill="auto"/>
          </w:tcPr>
          <w:p w14:paraId="2C3B328D" w14:textId="5A6E8FBE" w:rsidR="00436B31" w:rsidRPr="00963B62" w:rsidRDefault="00436B31" w:rsidP="001059D3">
            <w:pPr>
              <w:pStyle w:val="AODocTxt"/>
              <w:jc w:val="left"/>
              <w:rPr>
                <w:rFonts w:asciiTheme="majorHAnsi" w:hAnsiTheme="majorHAnsi" w:cstheme="majorHAnsi"/>
                <w:b/>
                <w:sz w:val="20"/>
                <w:szCs w:val="20"/>
              </w:rPr>
            </w:pPr>
            <w:r>
              <w:rPr>
                <w:rFonts w:asciiTheme="majorHAnsi" w:hAnsiTheme="majorHAnsi" w:cstheme="majorHAnsi"/>
                <w:b/>
                <w:sz w:val="20"/>
                <w:szCs w:val="20"/>
              </w:rPr>
              <w:t>B</w:t>
            </w:r>
            <w:r>
              <w:rPr>
                <w:rFonts w:asciiTheme="majorHAnsi" w:hAnsiTheme="majorHAnsi" w:cstheme="majorHAnsi"/>
                <w:b/>
                <w:sz w:val="20"/>
                <w:szCs w:val="20"/>
              </w:rPr>
              <w:t xml:space="preserve">. </w:t>
            </w:r>
            <w:r w:rsidRPr="00963B62">
              <w:rPr>
                <w:rFonts w:asciiTheme="majorHAnsi" w:hAnsiTheme="majorHAnsi" w:cstheme="majorHAnsi"/>
                <w:b/>
                <w:sz w:val="20"/>
                <w:szCs w:val="20"/>
              </w:rPr>
              <w:t xml:space="preserve">Reporting </w:t>
            </w:r>
            <w:r>
              <w:rPr>
                <w:rFonts w:asciiTheme="majorHAnsi" w:hAnsiTheme="majorHAnsi" w:cstheme="majorHAnsi"/>
                <w:b/>
                <w:sz w:val="20"/>
                <w:szCs w:val="20"/>
              </w:rPr>
              <w:t>Party [Affiliate]</w:t>
            </w:r>
            <w:r w:rsidRPr="00963B62">
              <w:rPr>
                <w:rFonts w:asciiTheme="majorHAnsi" w:hAnsiTheme="majorHAnsi" w:cstheme="majorHAnsi"/>
                <w:b/>
                <w:sz w:val="20"/>
                <w:szCs w:val="20"/>
              </w:rPr>
              <w:t xml:space="preserve"> is</w:t>
            </w:r>
            <w:r>
              <w:rPr>
                <w:rStyle w:val="FootnoteReference"/>
                <w:rFonts w:cstheme="majorHAnsi"/>
                <w:b/>
                <w:sz w:val="20"/>
                <w:szCs w:val="20"/>
              </w:rPr>
              <w:footnoteReference w:id="30"/>
            </w:r>
          </w:p>
        </w:tc>
        <w:tc>
          <w:tcPr>
            <w:tcW w:w="2694" w:type="dxa"/>
            <w:shd w:val="pct10" w:color="auto" w:fill="auto"/>
          </w:tcPr>
          <w:p w14:paraId="2C3B328E" w14:textId="5901DFF3" w:rsidR="00436B31" w:rsidRPr="00963B62" w:rsidRDefault="00436B31" w:rsidP="00930549">
            <w:pPr>
              <w:pStyle w:val="AODocTxt"/>
              <w:jc w:val="left"/>
              <w:rPr>
                <w:rFonts w:asciiTheme="majorHAnsi" w:hAnsiTheme="majorHAnsi" w:cstheme="majorHAnsi"/>
                <w:b/>
                <w:sz w:val="20"/>
                <w:szCs w:val="20"/>
              </w:rPr>
            </w:pPr>
            <w:r>
              <w:rPr>
                <w:rFonts w:asciiTheme="majorHAnsi" w:hAnsiTheme="majorHAnsi" w:cstheme="majorHAnsi"/>
                <w:b/>
                <w:sz w:val="20"/>
                <w:szCs w:val="20"/>
              </w:rPr>
              <w:t>C</w:t>
            </w:r>
            <w:r>
              <w:rPr>
                <w:rFonts w:asciiTheme="majorHAnsi" w:hAnsiTheme="majorHAnsi" w:cstheme="majorHAnsi"/>
                <w:b/>
                <w:sz w:val="20"/>
                <w:szCs w:val="20"/>
              </w:rPr>
              <w:t>. Form of reporting</w:t>
            </w:r>
            <w:r>
              <w:rPr>
                <w:rStyle w:val="FootnoteReference"/>
                <w:rFonts w:cstheme="majorHAnsi"/>
                <w:b/>
                <w:sz w:val="20"/>
                <w:szCs w:val="20"/>
              </w:rPr>
              <w:footnoteReference w:id="31"/>
            </w:r>
          </w:p>
        </w:tc>
      </w:tr>
      <w:tr w:rsidR="00436B31" w14:paraId="2C3B32A0" w14:textId="77777777" w:rsidTr="00436B31">
        <w:tc>
          <w:tcPr>
            <w:tcW w:w="2693" w:type="dxa"/>
            <w:shd w:val="clear" w:color="auto" w:fill="auto"/>
          </w:tcPr>
          <w:p w14:paraId="2C3B3290" w14:textId="77777777" w:rsidR="00436B31" w:rsidRDefault="00436B31"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963B62">
              <w:rPr>
                <w:rFonts w:asciiTheme="majorHAnsi" w:hAnsiTheme="majorHAnsi" w:cstheme="majorHAnsi"/>
                <w:sz w:val="20"/>
                <w:szCs w:val="20"/>
              </w:rPr>
              <w:t xml:space="preserve"> </w:t>
            </w:r>
            <w:r w:rsidRPr="00DA0C2E">
              <w:rPr>
                <w:rFonts w:asciiTheme="majorHAnsi" w:hAnsiTheme="majorHAnsi" w:cstheme="majorHAnsi"/>
                <w:sz w:val="20"/>
                <w:szCs w:val="20"/>
              </w:rPr>
              <w:t>Repurchase Transaction</w:t>
            </w:r>
          </w:p>
          <w:p w14:paraId="2C3B3291" w14:textId="77777777" w:rsidR="00436B31" w:rsidRPr="00DA0C2E" w:rsidRDefault="00436B31" w:rsidP="001059D3">
            <w:pPr>
              <w:pStyle w:val="AODocTxt"/>
              <w:jc w:val="left"/>
            </w:pPr>
            <w:r>
              <w:rPr>
                <w:rFonts w:asciiTheme="majorHAnsi" w:hAnsiTheme="majorHAnsi" w:cstheme="majorHAnsi"/>
                <w:sz w:val="20"/>
                <w:szCs w:val="20"/>
              </w:rPr>
              <w:t>[in respect of [</w:t>
            </w:r>
            <w:r w:rsidRPr="00AD584F">
              <w:rPr>
                <w:rFonts w:asciiTheme="majorHAnsi" w:hAnsiTheme="majorHAnsi" w:cstheme="majorHAnsi"/>
                <w:i/>
                <w:sz w:val="20"/>
                <w:szCs w:val="20"/>
              </w:rPr>
              <w:t>type of underlier</w:t>
            </w:r>
            <w:r>
              <w:rPr>
                <w:rFonts w:asciiTheme="majorHAnsi" w:hAnsiTheme="majorHAnsi" w:cstheme="majorHAnsi"/>
                <w:sz w:val="20"/>
                <w:szCs w:val="20"/>
              </w:rPr>
              <w:t>]]</w:t>
            </w:r>
          </w:p>
          <w:p w14:paraId="2C3B3292" w14:textId="77777777" w:rsidR="00436B31" w:rsidRPr="00405876" w:rsidRDefault="00436B31" w:rsidP="00925CFB">
            <w:pPr>
              <w:pStyle w:val="AODocTxt"/>
              <w:spacing w:before="380"/>
              <w:rPr>
                <w:rFonts w:asciiTheme="majorHAnsi" w:hAnsiTheme="majorHAnsi" w:cstheme="majorHAnsi"/>
                <w:sz w:val="20"/>
                <w:szCs w:val="20"/>
                <w:highlight w:val="green"/>
              </w:rPr>
            </w:pPr>
          </w:p>
        </w:tc>
        <w:tc>
          <w:tcPr>
            <w:tcW w:w="2693" w:type="dxa"/>
            <w:shd w:val="clear" w:color="auto" w:fill="auto"/>
          </w:tcPr>
          <w:p w14:paraId="2C3B329A" w14:textId="77777777" w:rsidR="00436B31" w:rsidRDefault="00436B31" w:rsidP="000812C1">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Pr>
                <w:sz w:val="36"/>
                <w:szCs w:val="36"/>
              </w:rPr>
              <w:t xml:space="preserve"> </w:t>
            </w:r>
            <w:r w:rsidRPr="00C73CE9">
              <w:rPr>
                <w:rFonts w:asciiTheme="majorHAnsi" w:hAnsiTheme="majorHAnsi" w:cstheme="majorHAnsi"/>
                <w:sz w:val="20"/>
                <w:szCs w:val="20"/>
              </w:rPr>
              <w:t>Client’s or Fund’s counterparty</w:t>
            </w:r>
          </w:p>
          <w:p w14:paraId="2C3B329B" w14:textId="77777777" w:rsidR="00436B31" w:rsidRPr="00A117FC" w:rsidRDefault="00436B31" w:rsidP="00405876">
            <w:pPr>
              <w:pStyle w:val="AODocTxt"/>
              <w:spacing w:before="380"/>
              <w:rPr>
                <w:rFonts w:asciiTheme="majorHAnsi" w:hAnsiTheme="majorHAnsi" w:cstheme="majorHAnsi"/>
                <w:b/>
                <w:i/>
                <w:sz w:val="20"/>
                <w:szCs w:val="20"/>
              </w:rPr>
            </w:pPr>
          </w:p>
        </w:tc>
        <w:tc>
          <w:tcPr>
            <w:tcW w:w="2694" w:type="dxa"/>
            <w:shd w:val="clear" w:color="auto" w:fill="F3F3F3" w:themeFill="accent6" w:themeFillTint="33"/>
          </w:tcPr>
          <w:p w14:paraId="2C3B329C" w14:textId="77777777" w:rsidR="00436B31" w:rsidRDefault="00436B31"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DF5AA2">
              <w:rPr>
                <w:rFonts w:asciiTheme="majorHAnsi" w:hAnsiTheme="majorHAnsi" w:cstheme="majorHAnsi"/>
                <w:sz w:val="20"/>
                <w:szCs w:val="20"/>
              </w:rPr>
              <w:t xml:space="preserve"> </w:t>
            </w:r>
            <w:r>
              <w:rPr>
                <w:rFonts w:asciiTheme="majorHAnsi" w:hAnsiTheme="majorHAnsi" w:cstheme="majorHAnsi"/>
                <w:sz w:val="20"/>
                <w:szCs w:val="20"/>
              </w:rPr>
              <w:t>Delegated Reporting for Client</w:t>
            </w:r>
          </w:p>
          <w:p w14:paraId="2C3B329D" w14:textId="77777777" w:rsidR="00436B31" w:rsidRDefault="00436B31"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0812C1">
              <w:rPr>
                <w:rFonts w:asciiTheme="majorHAnsi" w:hAnsiTheme="majorHAnsi" w:cstheme="majorHAnsi"/>
                <w:sz w:val="20"/>
                <w:szCs w:val="20"/>
              </w:rPr>
              <w:t xml:space="preserve"> Delegated Reporting for Fund Manager</w:t>
            </w:r>
          </w:p>
          <w:p w14:paraId="2C3B329E" w14:textId="606DAF4A" w:rsidR="00436B31" w:rsidRDefault="00436B31" w:rsidP="000A0642">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DF5AA2">
              <w:rPr>
                <w:rFonts w:asciiTheme="majorHAnsi" w:hAnsiTheme="majorHAnsi" w:cstheme="majorHAnsi"/>
                <w:sz w:val="20"/>
                <w:szCs w:val="20"/>
              </w:rPr>
              <w:t xml:space="preserve"> </w:t>
            </w:r>
            <w:r>
              <w:rPr>
                <w:rFonts w:asciiTheme="majorHAnsi" w:hAnsiTheme="majorHAnsi" w:cstheme="majorHAnsi"/>
                <w:sz w:val="20"/>
                <w:szCs w:val="20"/>
              </w:rPr>
              <w:t>Mandatory Reporting</w:t>
            </w:r>
            <w:r w:rsidRPr="002F3213">
              <w:rPr>
                <w:rStyle w:val="FootnoteReference"/>
                <w:rFonts w:cstheme="majorHAnsi"/>
                <w:bCs/>
                <w:sz w:val="20"/>
                <w:szCs w:val="20"/>
              </w:rPr>
              <w:footnoteReference w:id="32"/>
            </w:r>
          </w:p>
          <w:p w14:paraId="2C3B329F" w14:textId="77777777" w:rsidR="00436B31" w:rsidRPr="00963B62" w:rsidRDefault="00436B31" w:rsidP="001059D3">
            <w:pPr>
              <w:pStyle w:val="AODocTxt"/>
              <w:spacing w:before="380"/>
              <w:rPr>
                <w:rFonts w:asciiTheme="majorHAnsi" w:hAnsiTheme="majorHAnsi" w:cstheme="majorHAnsi"/>
                <w:sz w:val="20"/>
                <w:szCs w:val="20"/>
              </w:rPr>
            </w:pPr>
          </w:p>
        </w:tc>
      </w:tr>
      <w:tr w:rsidR="00436B31" w14:paraId="2C3B32B0" w14:textId="77777777" w:rsidTr="00436B31">
        <w:tc>
          <w:tcPr>
            <w:tcW w:w="2693" w:type="dxa"/>
            <w:shd w:val="clear" w:color="auto" w:fill="auto"/>
          </w:tcPr>
          <w:p w14:paraId="2C3B32A1" w14:textId="77777777" w:rsidR="00436B31" w:rsidRDefault="00436B31"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lastRenderedPageBreak/>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963B62">
              <w:rPr>
                <w:rFonts w:asciiTheme="majorHAnsi" w:hAnsiTheme="majorHAnsi" w:cstheme="majorHAnsi"/>
                <w:sz w:val="20"/>
                <w:szCs w:val="20"/>
              </w:rPr>
              <w:t xml:space="preserve"> </w:t>
            </w:r>
            <w:r w:rsidRPr="00DA0C2E">
              <w:rPr>
                <w:rFonts w:asciiTheme="majorHAnsi" w:hAnsiTheme="majorHAnsi" w:cstheme="majorHAnsi"/>
                <w:sz w:val="20"/>
                <w:szCs w:val="20"/>
              </w:rPr>
              <w:t>Buy-Sell Back Transaction / Sell-Buy Back Transaction</w:t>
            </w:r>
          </w:p>
          <w:p w14:paraId="2C3B32A2" w14:textId="77777777" w:rsidR="00436B31" w:rsidRPr="00DF5AA2" w:rsidRDefault="00436B31" w:rsidP="002D1C5F">
            <w:pPr>
              <w:pStyle w:val="AODocTxt"/>
              <w:jc w:val="left"/>
              <w:rPr>
                <w:sz w:val="36"/>
                <w:szCs w:val="36"/>
              </w:rPr>
            </w:pPr>
          </w:p>
        </w:tc>
        <w:tc>
          <w:tcPr>
            <w:tcW w:w="2693" w:type="dxa"/>
            <w:shd w:val="clear" w:color="auto" w:fill="auto"/>
          </w:tcPr>
          <w:p w14:paraId="2C3B32AA" w14:textId="77777777" w:rsidR="00436B31" w:rsidRDefault="00436B31" w:rsidP="00AD584F">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Pr>
                <w:sz w:val="36"/>
                <w:szCs w:val="36"/>
              </w:rPr>
              <w:t xml:space="preserve"> </w:t>
            </w:r>
            <w:r w:rsidRPr="00C73CE9">
              <w:rPr>
                <w:rFonts w:asciiTheme="majorHAnsi" w:hAnsiTheme="majorHAnsi" w:cstheme="majorHAnsi"/>
                <w:sz w:val="20"/>
                <w:szCs w:val="20"/>
              </w:rPr>
              <w:t>Client’s or Fund’s counterparty</w:t>
            </w:r>
          </w:p>
          <w:p w14:paraId="2C3B32AB" w14:textId="77777777" w:rsidR="00436B31" w:rsidRPr="00DF5AA2" w:rsidRDefault="00436B31" w:rsidP="00AD584F">
            <w:pPr>
              <w:pStyle w:val="AODocTxt"/>
              <w:spacing w:before="380"/>
              <w:jc w:val="left"/>
              <w:rPr>
                <w:sz w:val="36"/>
                <w:szCs w:val="36"/>
              </w:rPr>
            </w:pPr>
          </w:p>
        </w:tc>
        <w:tc>
          <w:tcPr>
            <w:tcW w:w="2694" w:type="dxa"/>
            <w:shd w:val="clear" w:color="auto" w:fill="F3F3F3" w:themeFill="accent6" w:themeFillTint="33"/>
          </w:tcPr>
          <w:p w14:paraId="2C3B32AC"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DF5AA2">
              <w:rPr>
                <w:rFonts w:asciiTheme="majorHAnsi" w:hAnsiTheme="majorHAnsi" w:cstheme="majorHAnsi"/>
                <w:sz w:val="20"/>
                <w:szCs w:val="20"/>
              </w:rPr>
              <w:t xml:space="preserve"> </w:t>
            </w:r>
            <w:r>
              <w:rPr>
                <w:rFonts w:asciiTheme="majorHAnsi" w:hAnsiTheme="majorHAnsi" w:cstheme="majorHAnsi"/>
                <w:sz w:val="20"/>
                <w:szCs w:val="20"/>
              </w:rPr>
              <w:t>Delegated Reporting for Client</w:t>
            </w:r>
          </w:p>
          <w:p w14:paraId="2C3B32AD"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sidRPr="000812C1">
              <w:rPr>
                <w:rFonts w:asciiTheme="majorHAnsi" w:hAnsiTheme="majorHAnsi" w:cstheme="majorHAnsi"/>
                <w:sz w:val="20"/>
                <w:szCs w:val="20"/>
              </w:rPr>
              <w:t>Delegated Reporting for Fund Manager</w:t>
            </w:r>
          </w:p>
          <w:p w14:paraId="2C3B32AE"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Pr>
                <w:rFonts w:asciiTheme="majorHAnsi" w:hAnsiTheme="majorHAnsi" w:cstheme="majorHAnsi"/>
                <w:sz w:val="20"/>
                <w:szCs w:val="20"/>
              </w:rPr>
              <w:t>Mandatory Reporting</w:t>
            </w:r>
          </w:p>
          <w:p w14:paraId="2C3B32AF" w14:textId="77777777" w:rsidR="00436B31" w:rsidRPr="00DF5AA2" w:rsidRDefault="00436B31" w:rsidP="00AD584F">
            <w:pPr>
              <w:pStyle w:val="AODocTxt"/>
              <w:spacing w:before="380"/>
              <w:rPr>
                <w:sz w:val="36"/>
                <w:szCs w:val="36"/>
              </w:rPr>
            </w:pPr>
          </w:p>
        </w:tc>
      </w:tr>
      <w:tr w:rsidR="00436B31" w14:paraId="2C3B32C1" w14:textId="77777777" w:rsidTr="00436B31">
        <w:tc>
          <w:tcPr>
            <w:tcW w:w="2693" w:type="dxa"/>
            <w:shd w:val="clear" w:color="auto" w:fill="auto"/>
          </w:tcPr>
          <w:p w14:paraId="2C3B32B1" w14:textId="77777777" w:rsidR="00436B31" w:rsidRPr="000812C1" w:rsidRDefault="00436B31"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sz w:val="28"/>
                <w:szCs w:val="36"/>
              </w:rPr>
              <w:t xml:space="preserve"> </w:t>
            </w:r>
            <w:r w:rsidRPr="000812C1">
              <w:rPr>
                <w:rFonts w:asciiTheme="majorHAnsi" w:hAnsiTheme="majorHAnsi" w:cstheme="majorHAnsi"/>
                <w:sz w:val="20"/>
                <w:szCs w:val="20"/>
              </w:rPr>
              <w:t>Securities Lending</w:t>
            </w:r>
            <w:r>
              <w:rPr>
                <w:rFonts w:asciiTheme="majorHAnsi" w:hAnsiTheme="majorHAnsi" w:cstheme="majorHAnsi"/>
                <w:sz w:val="20"/>
                <w:szCs w:val="20"/>
              </w:rPr>
              <w:t xml:space="preserve"> </w:t>
            </w:r>
            <w:r w:rsidRPr="000812C1">
              <w:rPr>
                <w:rFonts w:asciiTheme="majorHAnsi" w:hAnsiTheme="majorHAnsi" w:cstheme="majorHAnsi"/>
                <w:sz w:val="20"/>
                <w:szCs w:val="20"/>
              </w:rPr>
              <w:t>/</w:t>
            </w:r>
            <w:r>
              <w:rPr>
                <w:rFonts w:asciiTheme="majorHAnsi" w:hAnsiTheme="majorHAnsi" w:cstheme="majorHAnsi"/>
                <w:sz w:val="20"/>
                <w:szCs w:val="20"/>
              </w:rPr>
              <w:t xml:space="preserve"> Commodities Lending / </w:t>
            </w:r>
            <w:r w:rsidRPr="000812C1">
              <w:rPr>
                <w:rFonts w:asciiTheme="majorHAnsi" w:hAnsiTheme="majorHAnsi" w:cstheme="majorHAnsi"/>
                <w:sz w:val="20"/>
                <w:szCs w:val="20"/>
              </w:rPr>
              <w:t>Securities Borrowing</w:t>
            </w:r>
            <w:r>
              <w:rPr>
                <w:rFonts w:asciiTheme="majorHAnsi" w:hAnsiTheme="majorHAnsi" w:cstheme="majorHAnsi"/>
                <w:sz w:val="20"/>
                <w:szCs w:val="20"/>
              </w:rPr>
              <w:t xml:space="preserve"> / Commodities Borrowing</w:t>
            </w:r>
          </w:p>
          <w:p w14:paraId="2C3B32B2" w14:textId="77777777" w:rsidR="00436B31" w:rsidRPr="00963B62" w:rsidRDefault="00436B31" w:rsidP="00AD584F">
            <w:pPr>
              <w:pStyle w:val="AODocTxt"/>
              <w:spacing w:before="380"/>
              <w:rPr>
                <w:rFonts w:asciiTheme="majorHAnsi" w:hAnsiTheme="majorHAnsi" w:cstheme="majorHAnsi"/>
                <w:sz w:val="20"/>
                <w:szCs w:val="20"/>
              </w:rPr>
            </w:pPr>
            <w:r w:rsidRPr="000812C1" w:rsidDel="002D1C5F">
              <w:rPr>
                <w:rFonts w:asciiTheme="majorHAnsi" w:hAnsiTheme="majorHAnsi" w:cstheme="majorHAnsi"/>
                <w:sz w:val="20"/>
                <w:szCs w:val="20"/>
              </w:rPr>
              <w:t xml:space="preserve"> </w:t>
            </w:r>
          </w:p>
        </w:tc>
        <w:tc>
          <w:tcPr>
            <w:tcW w:w="2693" w:type="dxa"/>
            <w:shd w:val="clear" w:color="auto" w:fill="auto"/>
          </w:tcPr>
          <w:p w14:paraId="2C3B32BA" w14:textId="77777777" w:rsidR="00436B31" w:rsidRDefault="00436B31" w:rsidP="00AD584F">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sz w:val="28"/>
                <w:szCs w:val="36"/>
              </w:rPr>
              <w:t xml:space="preserve"> </w:t>
            </w:r>
            <w:r w:rsidRPr="00963B62">
              <w:rPr>
                <w:rFonts w:asciiTheme="majorHAnsi" w:hAnsiTheme="majorHAnsi" w:cstheme="majorHAnsi"/>
                <w:sz w:val="20"/>
                <w:szCs w:val="20"/>
              </w:rPr>
              <w:t xml:space="preserve">Client’s </w:t>
            </w:r>
            <w:r>
              <w:rPr>
                <w:rFonts w:asciiTheme="majorHAnsi" w:hAnsiTheme="majorHAnsi" w:cstheme="majorHAnsi"/>
                <w:sz w:val="20"/>
                <w:szCs w:val="20"/>
              </w:rPr>
              <w:t xml:space="preserve">or Fund’s </w:t>
            </w:r>
            <w:r w:rsidRPr="00963B62">
              <w:rPr>
                <w:rFonts w:asciiTheme="majorHAnsi" w:hAnsiTheme="majorHAnsi" w:cstheme="majorHAnsi"/>
                <w:sz w:val="20"/>
                <w:szCs w:val="20"/>
              </w:rPr>
              <w:t>counterparty</w:t>
            </w:r>
          </w:p>
          <w:p w14:paraId="2C3B32BB" w14:textId="77777777" w:rsidR="00436B31" w:rsidRDefault="00436B31" w:rsidP="00AD584F">
            <w:pPr>
              <w:pStyle w:val="AODocTxt"/>
              <w:jc w:val="left"/>
              <w:rPr>
                <w:rFonts w:asciiTheme="majorHAnsi" w:hAnsiTheme="majorHAnsi" w:cstheme="majorHAnsi"/>
                <w:sz w:val="20"/>
                <w:szCs w:val="20"/>
                <w:highlight w:val="green"/>
              </w:rPr>
            </w:pPr>
            <w:r w:rsidRPr="008C0E9A">
              <w:rPr>
                <w:rFonts w:asciiTheme="majorHAnsi" w:hAnsiTheme="majorHAnsi" w:cstheme="majorHAnsi"/>
                <w:sz w:val="20"/>
                <w:szCs w:val="20"/>
                <w:highlight w:val="green"/>
              </w:rPr>
              <w:t xml:space="preserve"> </w:t>
            </w:r>
          </w:p>
          <w:p w14:paraId="2C3B32BC" w14:textId="77777777" w:rsidR="00436B31" w:rsidRPr="00963B62" w:rsidRDefault="00436B31" w:rsidP="00AD584F">
            <w:pPr>
              <w:pStyle w:val="AODocTxt"/>
              <w:jc w:val="left"/>
              <w:rPr>
                <w:rFonts w:asciiTheme="majorHAnsi" w:hAnsiTheme="majorHAnsi" w:cstheme="majorHAnsi"/>
                <w:sz w:val="20"/>
                <w:szCs w:val="20"/>
              </w:rPr>
            </w:pPr>
          </w:p>
        </w:tc>
        <w:tc>
          <w:tcPr>
            <w:tcW w:w="2694" w:type="dxa"/>
            <w:shd w:val="clear" w:color="auto" w:fill="F3F3F3" w:themeFill="accent6" w:themeFillTint="33"/>
          </w:tcPr>
          <w:p w14:paraId="2C3B32BD"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Pr>
                <w:rFonts w:asciiTheme="majorHAnsi" w:hAnsiTheme="majorHAnsi" w:cstheme="majorHAnsi"/>
                <w:sz w:val="20"/>
                <w:szCs w:val="20"/>
              </w:rPr>
              <w:t>Delegated Reporting for Client</w:t>
            </w:r>
          </w:p>
          <w:p w14:paraId="2C3B32BE" w14:textId="77777777" w:rsidR="00436B31" w:rsidRPr="000812C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sidRPr="000812C1">
              <w:rPr>
                <w:rFonts w:asciiTheme="majorHAnsi" w:hAnsiTheme="majorHAnsi" w:cstheme="majorHAnsi"/>
                <w:sz w:val="20"/>
                <w:szCs w:val="20"/>
              </w:rPr>
              <w:t>Delegated Reporting for Fund Manager</w:t>
            </w:r>
          </w:p>
          <w:p w14:paraId="2C3B32BF"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sidRPr="000812C1">
              <w:rPr>
                <w:rFonts w:asciiTheme="majorHAnsi" w:hAnsiTheme="majorHAnsi" w:cstheme="majorHAnsi"/>
                <w:sz w:val="20"/>
                <w:szCs w:val="20"/>
              </w:rPr>
              <w:t>Mandatory Reporting</w:t>
            </w:r>
          </w:p>
          <w:p w14:paraId="2C3B32C0" w14:textId="77777777" w:rsidR="00436B31" w:rsidRPr="00DF5AA2" w:rsidRDefault="00436B31" w:rsidP="00AD584F">
            <w:pPr>
              <w:pStyle w:val="AODocTxt"/>
              <w:jc w:val="left"/>
              <w:rPr>
                <w:sz w:val="36"/>
                <w:szCs w:val="36"/>
              </w:rPr>
            </w:pPr>
          </w:p>
        </w:tc>
      </w:tr>
      <w:tr w:rsidR="00436B31" w14:paraId="2C3B32CF" w14:textId="77777777" w:rsidTr="00436B31">
        <w:tc>
          <w:tcPr>
            <w:tcW w:w="2693" w:type="dxa"/>
            <w:shd w:val="clear" w:color="auto" w:fill="auto"/>
          </w:tcPr>
          <w:p w14:paraId="2C3B32C2" w14:textId="77777777" w:rsidR="00436B31" w:rsidRPr="00963B62" w:rsidRDefault="00436B31" w:rsidP="000A0642">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Pr>
                <w:rFonts w:asciiTheme="majorHAnsi" w:hAnsiTheme="majorHAnsi" w:cstheme="majorHAnsi"/>
                <w:sz w:val="20"/>
                <w:szCs w:val="20"/>
              </w:rPr>
              <w:t xml:space="preserve">Prime Brokerage </w:t>
            </w:r>
            <w:r w:rsidRPr="000812C1">
              <w:rPr>
                <w:rFonts w:asciiTheme="majorHAnsi" w:hAnsiTheme="majorHAnsi" w:cstheme="majorHAnsi"/>
                <w:sz w:val="20"/>
                <w:szCs w:val="20"/>
              </w:rPr>
              <w:t>Margin Lending Transaction</w:t>
            </w:r>
            <w:r w:rsidRPr="000812C1" w:rsidDel="002D1C5F">
              <w:rPr>
                <w:rFonts w:asciiTheme="majorHAnsi" w:hAnsiTheme="majorHAnsi" w:cstheme="majorHAnsi"/>
                <w:sz w:val="20"/>
                <w:szCs w:val="20"/>
              </w:rPr>
              <w:t xml:space="preserve"> </w:t>
            </w:r>
          </w:p>
        </w:tc>
        <w:tc>
          <w:tcPr>
            <w:tcW w:w="2693" w:type="dxa"/>
            <w:shd w:val="clear" w:color="auto" w:fill="auto"/>
          </w:tcPr>
          <w:p w14:paraId="2C3B32C9" w14:textId="77777777" w:rsidR="00436B31" w:rsidRDefault="00436B31" w:rsidP="00AD584F">
            <w:pPr>
              <w:pStyle w:val="AODocTxt"/>
              <w:spacing w:before="380"/>
              <w:jc w:val="left"/>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Pr>
                <w:sz w:val="36"/>
                <w:szCs w:val="36"/>
              </w:rPr>
              <w:t xml:space="preserve"> </w:t>
            </w:r>
            <w:r w:rsidRPr="00963B62">
              <w:rPr>
                <w:rFonts w:asciiTheme="majorHAnsi" w:hAnsiTheme="majorHAnsi" w:cstheme="majorHAnsi"/>
                <w:sz w:val="20"/>
                <w:szCs w:val="20"/>
              </w:rPr>
              <w:t xml:space="preserve">Client’s </w:t>
            </w:r>
            <w:r>
              <w:rPr>
                <w:rFonts w:asciiTheme="majorHAnsi" w:hAnsiTheme="majorHAnsi" w:cstheme="majorHAnsi"/>
                <w:sz w:val="20"/>
                <w:szCs w:val="20"/>
              </w:rPr>
              <w:t xml:space="preserve">or Fund’s </w:t>
            </w:r>
            <w:r w:rsidRPr="00963B62">
              <w:rPr>
                <w:rFonts w:asciiTheme="majorHAnsi" w:hAnsiTheme="majorHAnsi" w:cstheme="majorHAnsi"/>
                <w:sz w:val="20"/>
                <w:szCs w:val="20"/>
              </w:rPr>
              <w:t>counterparty</w:t>
            </w:r>
          </w:p>
          <w:p w14:paraId="2C3B32CA" w14:textId="77777777" w:rsidR="00436B31" w:rsidRPr="00963B62" w:rsidRDefault="00436B31" w:rsidP="00AD584F">
            <w:pPr>
              <w:pStyle w:val="AODocTxt"/>
              <w:jc w:val="left"/>
              <w:rPr>
                <w:rFonts w:asciiTheme="majorHAnsi" w:hAnsiTheme="majorHAnsi" w:cstheme="majorHAnsi"/>
                <w:sz w:val="20"/>
                <w:szCs w:val="20"/>
                <w:u w:val="single"/>
              </w:rPr>
            </w:pPr>
            <w:r w:rsidRPr="008C0E9A">
              <w:rPr>
                <w:rFonts w:asciiTheme="majorHAnsi" w:hAnsiTheme="majorHAnsi" w:cstheme="majorHAnsi"/>
                <w:sz w:val="20"/>
                <w:szCs w:val="20"/>
                <w:highlight w:val="green"/>
              </w:rPr>
              <w:t xml:space="preserve"> </w:t>
            </w:r>
          </w:p>
        </w:tc>
        <w:tc>
          <w:tcPr>
            <w:tcW w:w="2694" w:type="dxa"/>
            <w:shd w:val="clear" w:color="auto" w:fill="F3F3F3" w:themeFill="accent6" w:themeFillTint="33"/>
          </w:tcPr>
          <w:p w14:paraId="2C3B32CB"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Pr>
                <w:rFonts w:asciiTheme="majorHAnsi" w:hAnsiTheme="majorHAnsi" w:cstheme="majorHAnsi"/>
                <w:sz w:val="20"/>
                <w:szCs w:val="20"/>
              </w:rPr>
              <w:t>Delegated Reporting for Client</w:t>
            </w:r>
          </w:p>
          <w:p w14:paraId="2C3B32CC" w14:textId="77777777" w:rsidR="00436B31" w:rsidRPr="000812C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13300D">
              <w:rPr>
                <w:rFonts w:asciiTheme="majorHAnsi" w:hAnsiTheme="majorHAnsi" w:cstheme="majorHAnsi"/>
                <w:sz w:val="16"/>
                <w:szCs w:val="20"/>
              </w:rPr>
              <w:t xml:space="preserve"> </w:t>
            </w:r>
            <w:r w:rsidRPr="000812C1">
              <w:rPr>
                <w:rFonts w:asciiTheme="majorHAnsi" w:hAnsiTheme="majorHAnsi" w:cstheme="majorHAnsi"/>
                <w:sz w:val="20"/>
                <w:szCs w:val="20"/>
              </w:rPr>
              <w:t>Delegated Reporting for Fund Manager</w:t>
            </w:r>
          </w:p>
          <w:p w14:paraId="2C3B32CD" w14:textId="77777777" w:rsidR="00436B31" w:rsidRDefault="00436B31" w:rsidP="00AD584F">
            <w:pPr>
              <w:pStyle w:val="AODocTxt"/>
              <w:spacing w:before="380"/>
              <w:rPr>
                <w:rFonts w:asciiTheme="majorHAnsi" w:hAnsiTheme="majorHAnsi" w:cstheme="majorHAnsi"/>
                <w:sz w:val="20"/>
                <w:szCs w:val="20"/>
              </w:rPr>
            </w:pPr>
            <w:r w:rsidRPr="00A76945">
              <w:rPr>
                <w:rFonts w:asciiTheme="majorHAnsi" w:hAnsiTheme="majorHAnsi" w:cstheme="majorHAnsi"/>
                <w:sz w:val="20"/>
              </w:rPr>
              <w:fldChar w:fldCharType="begin">
                <w:ffData>
                  <w:name w:val=""/>
                  <w:enabled/>
                  <w:calcOnExit w:val="0"/>
                  <w:checkBox>
                    <w:sizeAuto/>
                    <w:default w:val="0"/>
                  </w:checkBox>
                </w:ffData>
              </w:fldChar>
            </w:r>
            <w:r w:rsidRPr="00A76945">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sidRPr="00A76945">
              <w:rPr>
                <w:rFonts w:asciiTheme="majorHAnsi" w:hAnsiTheme="majorHAnsi" w:cstheme="majorHAnsi"/>
                <w:sz w:val="20"/>
              </w:rPr>
              <w:fldChar w:fldCharType="end"/>
            </w:r>
            <w:r w:rsidRPr="000812C1">
              <w:rPr>
                <w:rFonts w:asciiTheme="majorHAnsi" w:hAnsiTheme="majorHAnsi" w:cstheme="majorHAnsi"/>
                <w:sz w:val="20"/>
                <w:szCs w:val="20"/>
              </w:rPr>
              <w:t xml:space="preserve"> Mandatory Reporting</w:t>
            </w:r>
          </w:p>
          <w:p w14:paraId="2C3B32CE" w14:textId="77777777" w:rsidR="00436B31" w:rsidRPr="00963B62" w:rsidRDefault="00436B31" w:rsidP="00AD584F">
            <w:pPr>
              <w:pStyle w:val="AODocTxt"/>
              <w:spacing w:before="380"/>
              <w:rPr>
                <w:rFonts w:asciiTheme="majorHAnsi" w:hAnsiTheme="majorHAnsi" w:cstheme="majorHAnsi"/>
                <w:sz w:val="20"/>
                <w:szCs w:val="20"/>
              </w:rPr>
            </w:pPr>
          </w:p>
        </w:tc>
      </w:tr>
    </w:tbl>
    <w:p w14:paraId="2C3B32D1" w14:textId="0CC294F1" w:rsidR="00A20B3E" w:rsidRDefault="00A20B3E" w:rsidP="00A20B3E">
      <w:pPr>
        <w:pStyle w:val="Body1"/>
        <w:spacing w:before="240"/>
        <w:ind w:left="1360" w:hanging="685"/>
      </w:pPr>
      <w:r w:rsidRPr="00680411">
        <w:rPr>
          <w:b/>
        </w:rPr>
        <w:t>(B)</w:t>
      </w:r>
      <w:r>
        <w:tab/>
      </w:r>
      <w:r w:rsidRPr="00460341">
        <w:t>“</w:t>
      </w:r>
      <w:r w:rsidRPr="00460341">
        <w:rPr>
          <w:b/>
          <w:i/>
        </w:rPr>
        <w:t>Relevant Transaction</w:t>
      </w:r>
      <w:r w:rsidRPr="00460341">
        <w:t xml:space="preserve">” means, </w:t>
      </w:r>
      <w:r w:rsidRPr="00860991">
        <w:t>unless</w:t>
      </w:r>
      <w:r w:rsidRPr="00460341">
        <w:t xml:space="preserve"> otherwise agreed between the parties in writing, each </w:t>
      </w:r>
      <w:r w:rsidR="00477E9A">
        <w:t>securities financing transaction</w:t>
      </w:r>
      <w:r w:rsidR="0035020C">
        <w:t>:</w:t>
      </w:r>
      <w:r w:rsidRPr="00460341">
        <w:t xml:space="preserve"> (</w:t>
      </w:r>
      <w:r w:rsidR="00B817AF">
        <w:t>i</w:t>
      </w:r>
      <w:r w:rsidRPr="00460341">
        <w:t>) to which the Client</w:t>
      </w:r>
      <w:r>
        <w:t xml:space="preserve"> </w:t>
      </w:r>
      <w:r w:rsidR="00B25190">
        <w:t xml:space="preserve">or Fund </w:t>
      </w:r>
      <w:r>
        <w:t xml:space="preserve">is party; </w:t>
      </w:r>
      <w:r w:rsidRPr="00963B62">
        <w:t>(</w:t>
      </w:r>
      <w:r w:rsidR="00B817AF">
        <w:t>ii</w:t>
      </w:r>
      <w:r w:rsidRPr="00963B62">
        <w:t>) th</w:t>
      </w:r>
      <w:r w:rsidRPr="0085064B">
        <w:t xml:space="preserve">at is subject to the </w:t>
      </w:r>
      <w:r w:rsidRPr="006178F5">
        <w:t>Reporting Obligation as</w:t>
      </w:r>
      <w:r w:rsidRPr="0085064B">
        <w:t xml:space="preserve"> determined by the Reporting Party in its sole and absolute discretion; and (</w:t>
      </w:r>
      <w:r w:rsidR="00B817AF">
        <w:t>iii</w:t>
      </w:r>
      <w:r w:rsidRPr="0085064B">
        <w:t xml:space="preserve">) that satisfies the </w:t>
      </w:r>
      <w:r w:rsidR="000472DC">
        <w:t xml:space="preserve">related </w:t>
      </w:r>
      <w:r w:rsidRPr="0085064B">
        <w:t xml:space="preserve">characteristics in columns (A) </w:t>
      </w:r>
      <w:r w:rsidR="00B7597E">
        <w:t>and (B)</w:t>
      </w:r>
      <w:r w:rsidR="00930549">
        <w:t xml:space="preserve"> </w:t>
      </w:r>
      <w:r>
        <w:t>above[, together with any Additional Criteria].</w:t>
      </w:r>
    </w:p>
    <w:p w14:paraId="2C3B32D2" w14:textId="7E4B06AF" w:rsidR="00A20B3E" w:rsidRDefault="00A20B3E" w:rsidP="00A20B3E">
      <w:pPr>
        <w:pStyle w:val="Body1"/>
        <w:spacing w:before="240"/>
        <w:ind w:left="1360" w:hanging="685"/>
      </w:pPr>
      <w:r w:rsidRPr="00680411">
        <w:rPr>
          <w:b/>
        </w:rPr>
        <w:t>(C)</w:t>
      </w:r>
      <w:r>
        <w:tab/>
      </w:r>
      <w:r w:rsidRPr="006178F5">
        <w:t xml:space="preserve">The parties agree that, in respect of each category of Relevant Transaction identified in columns (A) </w:t>
      </w:r>
      <w:r w:rsidR="00B7597E">
        <w:t>and (B)</w:t>
      </w:r>
      <w:r w:rsidRPr="006178F5">
        <w:t xml:space="preserve"> above, the related ‘Form of </w:t>
      </w:r>
      <w:r w:rsidR="001E4B31">
        <w:t>r</w:t>
      </w:r>
      <w:r w:rsidRPr="006178F5">
        <w:t>eporting’ shall be as specified in column (</w:t>
      </w:r>
      <w:r w:rsidR="00B7597E">
        <w:t>C</w:t>
      </w:r>
      <w:r w:rsidRPr="006178F5">
        <w:t>)</w:t>
      </w:r>
      <w:r w:rsidR="00037B57">
        <w:t xml:space="preserve"> above</w:t>
      </w:r>
      <w:r w:rsidRPr="006178F5">
        <w:t>.</w:t>
      </w:r>
      <w:r>
        <w:t xml:space="preserve"> </w:t>
      </w:r>
    </w:p>
    <w:p w14:paraId="2C3B32D4" w14:textId="180511C8" w:rsidR="007437D9" w:rsidRPr="00747D09" w:rsidRDefault="00A20B3E" w:rsidP="00EA4810">
      <w:pPr>
        <w:pStyle w:val="Body1"/>
        <w:ind w:left="1360" w:hanging="680"/>
      </w:pPr>
      <w:r w:rsidRPr="00680411">
        <w:rPr>
          <w:b/>
        </w:rPr>
        <w:lastRenderedPageBreak/>
        <w:t>(</w:t>
      </w:r>
      <w:r w:rsidR="00477E9A">
        <w:rPr>
          <w:b/>
        </w:rPr>
        <w:t>D</w:t>
      </w:r>
      <w:r w:rsidRPr="00680411">
        <w:rPr>
          <w:b/>
        </w:rPr>
        <w:t>)</w:t>
      </w:r>
      <w:r>
        <w:tab/>
      </w:r>
      <w:r w:rsidRPr="00B1342B">
        <w:t xml:space="preserve">[Where this Agreement has been executed by an Agent for and on behalf of one or more Clients, Relevant Transactions will only include transactions </w:t>
      </w:r>
      <w:r w:rsidR="00AA605D">
        <w:t xml:space="preserve">of the Clients </w:t>
      </w:r>
      <w:r w:rsidRPr="00B1342B">
        <w:t>executed by the Agent for and on behalf of such Clients.</w:t>
      </w:r>
      <w:r>
        <w:t>]</w:t>
      </w:r>
      <w:r w:rsidR="00CC5D01">
        <w:rPr>
          <w:rStyle w:val="FootnoteReference"/>
        </w:rPr>
        <w:footnoteReference w:id="33"/>
      </w:r>
    </w:p>
    <w:p w14:paraId="2C3B32D5" w14:textId="30252FA4" w:rsidR="00282F40" w:rsidRDefault="00AA605D" w:rsidP="00282F40">
      <w:pPr>
        <w:pStyle w:val="Body1"/>
        <w:ind w:left="1355" w:hanging="675"/>
        <w:jc w:val="left"/>
      </w:pPr>
      <w:r>
        <w:rPr>
          <w:b/>
        </w:rPr>
        <w:t>(</w:t>
      </w:r>
      <w:r w:rsidR="00EA4810">
        <w:rPr>
          <w:b/>
        </w:rPr>
        <w:t>E</w:t>
      </w:r>
      <w:r>
        <w:rPr>
          <w:b/>
        </w:rPr>
        <w:t>)</w:t>
      </w:r>
      <w:r>
        <w:rPr>
          <w:b/>
        </w:rPr>
        <w:tab/>
      </w:r>
      <w:r w:rsidR="00282F40" w:rsidRPr="00B1342B">
        <w:t>[</w:t>
      </w:r>
      <w:r w:rsidR="00282F40">
        <w:t>“</w:t>
      </w:r>
      <w:r w:rsidR="00282F40" w:rsidRPr="00103972">
        <w:rPr>
          <w:b/>
          <w:i/>
        </w:rPr>
        <w:t>Additional Criteria</w:t>
      </w:r>
      <w:r w:rsidR="00282F40">
        <w:t>” means _____________________________________________________.</w:t>
      </w:r>
      <w:r w:rsidR="00282F40" w:rsidRPr="00B1342B">
        <w:t>]</w:t>
      </w:r>
    </w:p>
    <w:p w14:paraId="2C3B32D6" w14:textId="526C221B" w:rsidR="005534F7" w:rsidRDefault="00A20B3E" w:rsidP="00282F40">
      <w:pPr>
        <w:pStyle w:val="Body1"/>
        <w:ind w:left="1360" w:hanging="680"/>
      </w:pPr>
      <w:r w:rsidRPr="00680411">
        <w:rPr>
          <w:b/>
        </w:rPr>
        <w:t>(</w:t>
      </w:r>
      <w:r w:rsidR="00EA4810">
        <w:rPr>
          <w:b/>
        </w:rPr>
        <w:t>F</w:t>
      </w:r>
      <w:r w:rsidRPr="00680411">
        <w:rPr>
          <w:b/>
        </w:rPr>
        <w:t>)</w:t>
      </w:r>
      <w:r>
        <w:tab/>
      </w:r>
      <w:r w:rsidR="005534F7" w:rsidRPr="005534F7">
        <w:rPr>
          <w:b/>
        </w:rPr>
        <w:t>Additional Definitions</w:t>
      </w:r>
    </w:p>
    <w:p w14:paraId="2C3B32D7" w14:textId="44B09276" w:rsidR="006178F5" w:rsidRDefault="00A20B3E" w:rsidP="005534F7">
      <w:pPr>
        <w:pStyle w:val="Body1"/>
        <w:ind w:left="1360" w:hanging="680"/>
        <w:rPr>
          <w:highlight w:val="green"/>
        </w:rPr>
      </w:pPr>
      <w:r w:rsidRPr="00F22A81">
        <w:tab/>
      </w:r>
      <w:r w:rsidR="006178F5" w:rsidRPr="00F22A81">
        <w:t>“</w:t>
      </w:r>
      <w:r w:rsidR="006178F5" w:rsidRPr="00F22A81">
        <w:rPr>
          <w:b/>
          <w:i/>
        </w:rPr>
        <w:t>Buy-Sell Back Transaction</w:t>
      </w:r>
      <w:r w:rsidR="006178F5" w:rsidRPr="00F22A81">
        <w:t>” or “</w:t>
      </w:r>
      <w:r w:rsidR="006178F5" w:rsidRPr="00F22A81">
        <w:rPr>
          <w:b/>
          <w:i/>
        </w:rPr>
        <w:t>Sell-Buy Back Transaction</w:t>
      </w:r>
      <w:r w:rsidR="006178F5" w:rsidRPr="00F22A81">
        <w:t xml:space="preserve">” </w:t>
      </w:r>
      <w:r w:rsidR="00AA605D" w:rsidRPr="00F22A81">
        <w:t>has the meaning given to it in</w:t>
      </w:r>
      <w:r w:rsidR="00AA605D">
        <w:t xml:space="preserve"> Article 3(8) of SFTR</w:t>
      </w:r>
      <w:r w:rsidR="003504FF">
        <w:t>,</w:t>
      </w:r>
      <w:r w:rsidR="00AA605D">
        <w:t xml:space="preserve"> </w:t>
      </w:r>
      <w:r w:rsidR="00AE054A">
        <w:t xml:space="preserve">or </w:t>
      </w:r>
      <w:r w:rsidR="003504FF">
        <w:t xml:space="preserve">in </w:t>
      </w:r>
      <w:r w:rsidR="00AE054A">
        <w:t>UK SFTR, as applicable</w:t>
      </w:r>
      <w:r w:rsidR="006178F5" w:rsidRPr="008F630B">
        <w:t>.</w:t>
      </w:r>
    </w:p>
    <w:p w14:paraId="2C3B32D8" w14:textId="284C1FF3" w:rsidR="000A1D05" w:rsidRDefault="000A1D05" w:rsidP="006178F5">
      <w:pPr>
        <w:pStyle w:val="Body1"/>
        <w:ind w:left="1360"/>
      </w:pPr>
      <w:r>
        <w:t>“</w:t>
      </w:r>
      <w:r w:rsidR="00F22A81" w:rsidRPr="00F22A81">
        <w:rPr>
          <w:b/>
          <w:i/>
        </w:rPr>
        <w:t>Prime Brokerage</w:t>
      </w:r>
      <w:r w:rsidR="00F22A81">
        <w:t xml:space="preserve"> </w:t>
      </w:r>
      <w:r w:rsidRPr="000A1D05">
        <w:rPr>
          <w:b/>
          <w:i/>
        </w:rPr>
        <w:t>Margin Lending Transaction</w:t>
      </w:r>
      <w:r>
        <w:t>”</w:t>
      </w:r>
      <w:r w:rsidRPr="000A1D05">
        <w:t xml:space="preserve"> </w:t>
      </w:r>
      <w:r w:rsidR="00D55C0A">
        <w:t xml:space="preserve">has the meaning given to </w:t>
      </w:r>
      <w:r w:rsidR="0067592F">
        <w:t>‘margin lending transaction’</w:t>
      </w:r>
      <w:r w:rsidR="00D55C0A">
        <w:t xml:space="preserve"> in Article 3(10)</w:t>
      </w:r>
      <w:r w:rsidR="00BC628D">
        <w:t xml:space="preserve"> of SFTR</w:t>
      </w:r>
      <w:r w:rsidR="003504FF">
        <w:t>,</w:t>
      </w:r>
      <w:r w:rsidR="00D55C0A">
        <w:t xml:space="preserve"> or</w:t>
      </w:r>
      <w:r w:rsidR="007D6AA4">
        <w:t xml:space="preserve"> </w:t>
      </w:r>
      <w:r w:rsidR="003504FF">
        <w:t xml:space="preserve">in </w:t>
      </w:r>
      <w:r w:rsidR="007D6AA4">
        <w:t>UK SFTR, as applicable</w:t>
      </w:r>
      <w:r w:rsidR="00D55C0A">
        <w:t>,</w:t>
      </w:r>
      <w:r w:rsidR="00720690">
        <w:t xml:space="preserve"> </w:t>
      </w:r>
      <w:r w:rsidR="00F22A81">
        <w:t>but</w:t>
      </w:r>
      <w:r w:rsidR="00D55C0A">
        <w:t xml:space="preserve"> which relates specifically to </w:t>
      </w:r>
      <w:r w:rsidR="00741B12">
        <w:t xml:space="preserve">secured </w:t>
      </w:r>
      <w:r w:rsidR="00F22A81">
        <w:t xml:space="preserve">loans made in the course of </w:t>
      </w:r>
      <w:r w:rsidR="00D55C0A">
        <w:t>an entity’s prime brokerage business</w:t>
      </w:r>
      <w:r>
        <w:t>.</w:t>
      </w:r>
    </w:p>
    <w:p w14:paraId="2C3B32D9" w14:textId="1A793FE7" w:rsidR="006178F5" w:rsidRPr="006178F5" w:rsidRDefault="006178F5" w:rsidP="006178F5">
      <w:pPr>
        <w:pStyle w:val="Body1"/>
        <w:ind w:left="1360"/>
      </w:pPr>
      <w:r w:rsidRPr="008C6C6C">
        <w:t>“</w:t>
      </w:r>
      <w:r w:rsidRPr="008C6C6C">
        <w:rPr>
          <w:b/>
          <w:i/>
        </w:rPr>
        <w:t>Reporting Obligation</w:t>
      </w:r>
      <w:r w:rsidRPr="008C6C6C">
        <w:t xml:space="preserve">” means the obligation to report details of </w:t>
      </w:r>
      <w:r w:rsidR="00C86ED2" w:rsidRPr="008C6C6C">
        <w:t>securities financing transactions</w:t>
      </w:r>
      <w:r w:rsidRPr="008C6C6C">
        <w:t xml:space="preserve"> that are concluded, modified or terminat</w:t>
      </w:r>
      <w:r w:rsidR="008C6C6C" w:rsidRPr="008C6C6C">
        <w:t>ed</w:t>
      </w:r>
      <w:r w:rsidRPr="008C6C6C">
        <w:t xml:space="preserve"> to a trade repository or ESMA in acc</w:t>
      </w:r>
      <w:r w:rsidRPr="008C4D06">
        <w:t xml:space="preserve">ordance with Article </w:t>
      </w:r>
      <w:r w:rsidR="008C6C6C" w:rsidRPr="008C4D06">
        <w:t>4 of SFTR</w:t>
      </w:r>
      <w:r w:rsidR="00D55C0A" w:rsidRPr="008C4D06">
        <w:t xml:space="preserve"> or</w:t>
      </w:r>
      <w:r w:rsidR="00D55C0A">
        <w:t xml:space="preserve"> to a trade repository or the FCA in accordance with </w:t>
      </w:r>
      <w:r w:rsidR="008C4D06">
        <w:t>UK SFTR</w:t>
      </w:r>
      <w:r w:rsidRPr="008C6C6C">
        <w:t>.</w:t>
      </w:r>
    </w:p>
    <w:p w14:paraId="2C3B32DA" w14:textId="7EA72EB2" w:rsidR="00A20B3E" w:rsidRPr="00103972" w:rsidRDefault="00A20B3E" w:rsidP="006178F5">
      <w:pPr>
        <w:pStyle w:val="Body1"/>
        <w:ind w:left="1360"/>
        <w:rPr>
          <w:highlight w:val="green"/>
        </w:rPr>
      </w:pPr>
      <w:r w:rsidRPr="005534F7">
        <w:t>“</w:t>
      </w:r>
      <w:r w:rsidR="000E0DF2" w:rsidRPr="005534F7">
        <w:rPr>
          <w:b/>
          <w:i/>
        </w:rPr>
        <w:t xml:space="preserve">Repurchase </w:t>
      </w:r>
      <w:r w:rsidR="005534F7" w:rsidRPr="005534F7">
        <w:rPr>
          <w:b/>
          <w:i/>
        </w:rPr>
        <w:t>Transaction</w:t>
      </w:r>
      <w:r w:rsidRPr="005534F7">
        <w:t xml:space="preserve">” </w:t>
      </w:r>
      <w:r w:rsidR="00D55C0A">
        <w:t>has the meaning given to it in Article 3(9) of SFTR</w:t>
      </w:r>
      <w:r w:rsidR="00486CFA">
        <w:t>,</w:t>
      </w:r>
      <w:r w:rsidR="005602F5">
        <w:t xml:space="preserve"> or </w:t>
      </w:r>
      <w:r w:rsidR="00486CFA">
        <w:t xml:space="preserve">in </w:t>
      </w:r>
      <w:r w:rsidR="005602F5">
        <w:t>UK SFTR, as applicable</w:t>
      </w:r>
      <w:r w:rsidR="005534F7">
        <w:t>.</w:t>
      </w:r>
    </w:p>
    <w:p w14:paraId="2C3B32DB" w14:textId="6877762E" w:rsidR="005534F7" w:rsidRDefault="00A20B3E" w:rsidP="00354B11">
      <w:pPr>
        <w:pStyle w:val="Body1"/>
        <w:ind w:left="1360" w:hanging="680"/>
      </w:pPr>
      <w:r w:rsidRPr="00103972">
        <w:tab/>
      </w:r>
      <w:r w:rsidRPr="00354B11">
        <w:t>“</w:t>
      </w:r>
      <w:r w:rsidR="005534F7" w:rsidRPr="00354B11">
        <w:rPr>
          <w:b/>
          <w:i/>
        </w:rPr>
        <w:t>Securities Lending</w:t>
      </w:r>
      <w:r w:rsidR="005534F7" w:rsidRPr="00354B11">
        <w:t>”</w:t>
      </w:r>
      <w:r w:rsidR="00D55C0A">
        <w:t>, “</w:t>
      </w:r>
      <w:r w:rsidR="00D55C0A" w:rsidRPr="00AD584F">
        <w:rPr>
          <w:b/>
          <w:i/>
        </w:rPr>
        <w:t>Commodities Lending</w:t>
      </w:r>
      <w:r w:rsidR="00D55C0A">
        <w:t>”</w:t>
      </w:r>
      <w:r w:rsidR="00AD584F">
        <w:t xml:space="preserve">, </w:t>
      </w:r>
      <w:r w:rsidR="005534F7" w:rsidRPr="00354B11">
        <w:t>“</w:t>
      </w:r>
      <w:r w:rsidR="005534F7" w:rsidRPr="00354B11">
        <w:rPr>
          <w:b/>
          <w:i/>
        </w:rPr>
        <w:t>Securities Borrowing</w:t>
      </w:r>
      <w:r w:rsidR="005534F7" w:rsidRPr="00354B11">
        <w:t>”</w:t>
      </w:r>
      <w:r w:rsidR="00AD584F">
        <w:t xml:space="preserve"> or “</w:t>
      </w:r>
      <w:r w:rsidR="00AD584F" w:rsidRPr="00AD584F">
        <w:rPr>
          <w:b/>
          <w:i/>
        </w:rPr>
        <w:t>Commodities Borrowing</w:t>
      </w:r>
      <w:r w:rsidR="00AD584F">
        <w:t>”</w:t>
      </w:r>
      <w:r w:rsidR="005534F7" w:rsidRPr="00354B11">
        <w:t xml:space="preserve"> </w:t>
      </w:r>
      <w:r w:rsidR="00AD584F">
        <w:t>has the meaning given to it in Article 3(7) of SFTR</w:t>
      </w:r>
      <w:r w:rsidR="00486CFA">
        <w:t>,</w:t>
      </w:r>
      <w:r w:rsidR="00AD584F">
        <w:t xml:space="preserve"> </w:t>
      </w:r>
      <w:r w:rsidR="00071EBB">
        <w:t xml:space="preserve">or </w:t>
      </w:r>
      <w:r w:rsidR="00486CFA">
        <w:t xml:space="preserve">in </w:t>
      </w:r>
      <w:r w:rsidR="00071EBB">
        <w:t>UK SFTR, as applicable</w:t>
      </w:r>
      <w:r w:rsidR="00354B11">
        <w:t>.</w:t>
      </w:r>
    </w:p>
    <w:p w14:paraId="2C3B32DC" w14:textId="4BE0E834" w:rsidR="00BC628D" w:rsidRDefault="00892EEE" w:rsidP="00BC628D">
      <w:pPr>
        <w:pStyle w:val="Body1"/>
        <w:widowControl w:val="0"/>
        <w:spacing w:beforeLines="80" w:before="192"/>
        <w:ind w:left="0"/>
        <w:rPr>
          <w:rFonts w:asciiTheme="majorHAnsi" w:hAnsiTheme="majorHAnsi" w:cstheme="majorHAnsi"/>
          <w:szCs w:val="20"/>
        </w:rPr>
      </w:pPr>
      <w:r>
        <w:t>[</w:t>
      </w:r>
      <w:r w:rsidR="00BC628D" w:rsidRPr="00BC628D">
        <w:rPr>
          <w:b/>
          <w:szCs w:val="20"/>
        </w:rPr>
        <w:t>(4)</w:t>
      </w:r>
      <w:r w:rsidR="00BC628D">
        <w:rPr>
          <w:szCs w:val="20"/>
        </w:rPr>
        <w:tab/>
      </w:r>
      <w:r w:rsidR="00A161EE">
        <w:rPr>
          <w:b/>
          <w:szCs w:val="20"/>
        </w:rPr>
        <w:t xml:space="preserve">Disclosure of </w:t>
      </w:r>
      <w:r w:rsidR="008E63EF">
        <w:rPr>
          <w:b/>
          <w:szCs w:val="20"/>
        </w:rPr>
        <w:t xml:space="preserve">Client </w:t>
      </w:r>
      <w:r w:rsidR="00A161EE">
        <w:rPr>
          <w:b/>
          <w:szCs w:val="20"/>
        </w:rPr>
        <w:t>Status</w:t>
      </w:r>
      <w:r w:rsidR="0013300D">
        <w:rPr>
          <w:rStyle w:val="FootnoteReference"/>
          <w:b/>
          <w:szCs w:val="20"/>
        </w:rPr>
        <w:footnoteReference w:id="34"/>
      </w:r>
    </w:p>
    <w:p w14:paraId="2C3B32DD" w14:textId="77777777" w:rsidR="001B1FC0" w:rsidRPr="00B743D3" w:rsidRDefault="001B1FC0" w:rsidP="001B1FC0">
      <w:pPr>
        <w:pStyle w:val="Body1"/>
        <w:spacing w:before="240"/>
        <w:ind w:left="1355" w:hanging="672"/>
        <w:rPr>
          <w:b/>
        </w:rPr>
      </w:pPr>
      <w:r w:rsidRPr="00B743D3">
        <w:rPr>
          <w:b/>
        </w:rPr>
        <w:t>(A)</w:t>
      </w:r>
      <w:r w:rsidRPr="00B743D3">
        <w:rPr>
          <w:b/>
        </w:rPr>
        <w:tab/>
        <w:t>Disclosure</w:t>
      </w:r>
    </w:p>
    <w:p w14:paraId="2C3B32DE" w14:textId="77777777" w:rsidR="00F57F0B" w:rsidRDefault="00F57F0B" w:rsidP="00F57F0B">
      <w:pPr>
        <w:pStyle w:val="Body1"/>
        <w:spacing w:before="240"/>
        <w:ind w:left="2038" w:hanging="683"/>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Pr>
          <w:rFonts w:asciiTheme="majorHAnsi" w:hAnsiTheme="majorHAnsi" w:cstheme="majorHAnsi"/>
        </w:rPr>
        <w:tab/>
      </w:r>
      <w:r>
        <w:t xml:space="preserve">The </w:t>
      </w:r>
      <w:r w:rsidRPr="0037094F">
        <w:t>Client may communicate its regulatory status</w:t>
      </w:r>
      <w:r>
        <w:rPr>
          <w:rFonts w:asciiTheme="majorHAnsi" w:hAnsiTheme="majorHAnsi" w:cstheme="majorHAnsi"/>
        </w:rPr>
        <w:t xml:space="preserve"> </w:t>
      </w:r>
      <w:r>
        <w:rPr>
          <w:rFonts w:asciiTheme="majorHAnsi" w:hAnsiTheme="majorHAnsi" w:cstheme="majorHAnsi"/>
          <w:szCs w:val="20"/>
        </w:rPr>
        <w:t>pursuant to the ISDA Master Regulatory Disclosure Letter or any electronic platform used to deliver such document, as amended from time to time.</w:t>
      </w:r>
      <w:r w:rsidR="00A80BAC">
        <w:rPr>
          <w:rStyle w:val="FootnoteReference"/>
          <w:rFonts w:cstheme="majorHAnsi"/>
          <w:szCs w:val="20"/>
        </w:rPr>
        <w:footnoteReference w:id="35"/>
      </w:r>
    </w:p>
    <w:p w14:paraId="2C3B32DF" w14:textId="77777777" w:rsidR="00F57F0B" w:rsidRPr="00AE0D30" w:rsidRDefault="00F57F0B" w:rsidP="00F57F0B">
      <w:pPr>
        <w:pStyle w:val="Body1"/>
        <w:spacing w:before="240"/>
        <w:ind w:left="1360" w:hanging="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Pr>
          <w:rFonts w:ascii="Times New Roman" w:hAnsi="Times New Roman"/>
          <w:sz w:val="36"/>
          <w:szCs w:val="36"/>
        </w:rPr>
        <w:tab/>
      </w:r>
      <w:r w:rsidRPr="00F57F0B">
        <w:rPr>
          <w:rFonts w:asciiTheme="majorHAnsi" w:hAnsiTheme="majorHAnsi" w:cstheme="majorHAnsi"/>
          <w:szCs w:val="20"/>
        </w:rPr>
        <w:t>The Client hereby</w:t>
      </w:r>
      <w:r>
        <w:rPr>
          <w:rFonts w:asciiTheme="majorHAnsi" w:hAnsiTheme="majorHAnsi" w:cstheme="majorHAnsi"/>
          <w:szCs w:val="20"/>
        </w:rPr>
        <w:t xml:space="preserve"> communicates its regulatory status</w:t>
      </w:r>
      <w:r>
        <w:rPr>
          <w:rFonts w:ascii="Times New Roman" w:hAnsi="Times New Roman"/>
          <w:sz w:val="36"/>
          <w:szCs w:val="36"/>
        </w:rPr>
        <w:t xml:space="preserve"> </w:t>
      </w:r>
      <w:r>
        <w:rPr>
          <w:rFonts w:asciiTheme="majorHAnsi" w:hAnsiTheme="majorHAnsi" w:cstheme="majorHAnsi"/>
          <w:szCs w:val="20"/>
        </w:rPr>
        <w:t>as set out below:</w:t>
      </w:r>
    </w:p>
    <w:p w14:paraId="2C3B32E0" w14:textId="130CC310" w:rsidR="008E63EF" w:rsidRPr="008E63EF" w:rsidRDefault="000A0642" w:rsidP="001B1FC0">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8E63EF" w:rsidRPr="008E63EF">
        <w:rPr>
          <w:rFonts w:asciiTheme="majorHAnsi" w:hAnsiTheme="majorHAnsi" w:cstheme="majorHAnsi"/>
          <w:szCs w:val="20"/>
        </w:rPr>
        <w:tab/>
        <w:t>Client is an NFC other than an NFC-</w:t>
      </w:r>
      <w:r w:rsidR="007B7714">
        <w:rPr>
          <w:rFonts w:asciiTheme="majorHAnsi" w:hAnsiTheme="majorHAnsi" w:cstheme="majorHAnsi"/>
          <w:szCs w:val="20"/>
        </w:rPr>
        <w:t xml:space="preserve"> SME</w:t>
      </w:r>
      <w:r w:rsidR="008E63EF" w:rsidRPr="008E63EF">
        <w:rPr>
          <w:rFonts w:asciiTheme="majorHAnsi" w:hAnsiTheme="majorHAnsi" w:cstheme="majorHAnsi"/>
          <w:szCs w:val="20"/>
        </w:rPr>
        <w:t xml:space="preserve"> established in</w:t>
      </w:r>
      <w:r w:rsidR="008E63EF" w:rsidRPr="0013300D">
        <w:rPr>
          <w:rFonts w:asciiTheme="majorHAnsi" w:hAnsiTheme="majorHAnsi" w:cstheme="majorHAnsi"/>
          <w:sz w:val="16"/>
          <w:szCs w:val="20"/>
        </w:rPr>
        <w:t xml:space="preserve"> </w:t>
      </w:r>
      <w:r w:rsidR="008E63EF" w:rsidRPr="008E63EF">
        <w:rPr>
          <w:rFonts w:asciiTheme="majorHAnsi" w:hAnsiTheme="majorHAnsi" w:cstheme="majorHAnsi"/>
          <w:szCs w:val="20"/>
        </w:rPr>
        <w:t xml:space="preserve">the EU </w:t>
      </w:r>
    </w:p>
    <w:p w14:paraId="2C3B32E1" w14:textId="3D99C396" w:rsidR="00BC628D" w:rsidRDefault="000A0642" w:rsidP="001B1FC0">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BC628D">
        <w:rPr>
          <w:rFonts w:ascii="Times New Roman" w:hAnsi="Times New Roman"/>
          <w:sz w:val="36"/>
          <w:szCs w:val="36"/>
        </w:rPr>
        <w:tab/>
      </w:r>
      <w:r w:rsidR="00BC628D">
        <w:rPr>
          <w:rFonts w:asciiTheme="majorHAnsi" w:hAnsiTheme="majorHAnsi" w:cstheme="majorHAnsi"/>
          <w:szCs w:val="20"/>
        </w:rPr>
        <w:t xml:space="preserve">Client is an </w:t>
      </w:r>
      <w:r w:rsidR="00512FBD">
        <w:rPr>
          <w:rFonts w:asciiTheme="majorHAnsi" w:hAnsiTheme="majorHAnsi" w:cstheme="majorHAnsi"/>
          <w:szCs w:val="20"/>
        </w:rPr>
        <w:t xml:space="preserve">NFC- </w:t>
      </w:r>
      <w:r w:rsidR="00BC628D">
        <w:rPr>
          <w:rFonts w:asciiTheme="majorHAnsi" w:hAnsiTheme="majorHAnsi" w:cstheme="majorHAnsi"/>
          <w:szCs w:val="20"/>
        </w:rPr>
        <w:t>SME</w:t>
      </w:r>
      <w:r w:rsidR="000F36F6">
        <w:rPr>
          <w:rFonts w:asciiTheme="majorHAnsi" w:hAnsiTheme="majorHAnsi" w:cstheme="majorHAnsi"/>
          <w:szCs w:val="20"/>
        </w:rPr>
        <w:t xml:space="preserve"> established in </w:t>
      </w:r>
      <w:r w:rsidR="00496E8D">
        <w:rPr>
          <w:rFonts w:asciiTheme="majorHAnsi" w:hAnsiTheme="majorHAnsi" w:cstheme="majorHAnsi"/>
          <w:szCs w:val="20"/>
        </w:rPr>
        <w:t xml:space="preserve">the EU </w:t>
      </w:r>
    </w:p>
    <w:p w14:paraId="69E9C438" w14:textId="5C8CAD53" w:rsidR="00AC1D35" w:rsidRDefault="00AC1D35" w:rsidP="00AC1D35">
      <w:pPr>
        <w:pStyle w:val="Body1"/>
        <w:ind w:left="2720" w:hanging="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Pr>
          <w:rFonts w:ascii="Times New Roman" w:hAnsi="Times New Roman"/>
          <w:sz w:val="36"/>
          <w:szCs w:val="36"/>
        </w:rPr>
        <w:tab/>
      </w:r>
      <w:r>
        <w:rPr>
          <w:rFonts w:asciiTheme="majorHAnsi" w:hAnsiTheme="majorHAnsi" w:cstheme="majorHAnsi"/>
          <w:szCs w:val="20"/>
        </w:rPr>
        <w:t xml:space="preserve">Client is an NFC established in the UK </w:t>
      </w:r>
    </w:p>
    <w:p w14:paraId="2C3B32E2" w14:textId="77777777" w:rsidR="00892EEE" w:rsidRDefault="000A0642" w:rsidP="001B1FC0">
      <w:pPr>
        <w:pStyle w:val="Body1"/>
        <w:ind w:firstLine="680"/>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892EEE">
        <w:rPr>
          <w:rFonts w:ascii="Times New Roman" w:hAnsi="Times New Roman"/>
          <w:sz w:val="36"/>
          <w:szCs w:val="36"/>
        </w:rPr>
        <w:tab/>
      </w:r>
      <w:r w:rsidR="00892EEE">
        <w:rPr>
          <w:rFonts w:asciiTheme="majorHAnsi" w:hAnsiTheme="majorHAnsi" w:cstheme="majorHAnsi"/>
          <w:szCs w:val="20"/>
        </w:rPr>
        <w:t>[______________________]</w:t>
      </w:r>
    </w:p>
    <w:p w14:paraId="2C3B32E3" w14:textId="77777777" w:rsidR="007B7714" w:rsidRDefault="007B7714" w:rsidP="007B7714">
      <w:pPr>
        <w:pStyle w:val="Body1"/>
        <w:ind w:left="1360"/>
        <w:rPr>
          <w:rFonts w:asciiTheme="majorHAnsi" w:hAnsiTheme="majorHAnsi" w:cstheme="majorHAnsi"/>
          <w:szCs w:val="20"/>
        </w:rPr>
      </w:pPr>
      <w:r w:rsidRPr="007B7714">
        <w:rPr>
          <w:rFonts w:asciiTheme="majorHAnsi" w:hAnsiTheme="majorHAnsi" w:cstheme="majorHAnsi"/>
          <w:szCs w:val="20"/>
        </w:rPr>
        <w:t xml:space="preserve">The Client will notify the Reporting Party of any change to its regulatory status as set out above or by reference to any external source specified above, such notification </w:t>
      </w:r>
      <w:r w:rsidRPr="007B7714">
        <w:rPr>
          <w:rFonts w:asciiTheme="majorHAnsi" w:hAnsiTheme="majorHAnsi" w:cstheme="majorHAnsi"/>
          <w:szCs w:val="20"/>
        </w:rPr>
        <w:lastRenderedPageBreak/>
        <w:t>to be provided before or as soon as reasonably practicable following a change to the Client’s regulatory status.</w:t>
      </w:r>
    </w:p>
    <w:p w14:paraId="2C3B32E4" w14:textId="77777777" w:rsidR="001B1FC0" w:rsidRPr="00B743D3" w:rsidRDefault="001B1FC0" w:rsidP="001B1FC0">
      <w:pPr>
        <w:pStyle w:val="Body1"/>
        <w:spacing w:before="240"/>
        <w:ind w:left="1355" w:hanging="672"/>
        <w:rPr>
          <w:b/>
        </w:rPr>
      </w:pPr>
      <w:r>
        <w:rPr>
          <w:b/>
        </w:rPr>
        <w:t>[</w:t>
      </w:r>
      <w:r w:rsidRPr="00B743D3">
        <w:rPr>
          <w:b/>
        </w:rPr>
        <w:t>(</w:t>
      </w:r>
      <w:r>
        <w:rPr>
          <w:b/>
        </w:rPr>
        <w:t>B</w:t>
      </w:r>
      <w:r w:rsidRPr="00B743D3">
        <w:rPr>
          <w:b/>
        </w:rPr>
        <w:t>)</w:t>
      </w:r>
      <w:r w:rsidRPr="00B743D3">
        <w:rPr>
          <w:b/>
        </w:rPr>
        <w:tab/>
      </w:r>
      <w:r>
        <w:rPr>
          <w:b/>
        </w:rPr>
        <w:t>Additional Definitions</w:t>
      </w:r>
    </w:p>
    <w:p w14:paraId="2C3B32E5" w14:textId="5B3EDE5D" w:rsidR="007B7714" w:rsidRDefault="007B7714" w:rsidP="001B1FC0">
      <w:pPr>
        <w:pStyle w:val="Body1"/>
        <w:ind w:left="1355"/>
        <w:rPr>
          <w:rFonts w:asciiTheme="majorHAnsi" w:hAnsiTheme="majorHAnsi" w:cstheme="majorHAnsi"/>
          <w:szCs w:val="20"/>
        </w:rPr>
      </w:pPr>
      <w:r w:rsidRPr="007B7714">
        <w:rPr>
          <w:rFonts w:asciiTheme="majorHAnsi" w:hAnsiTheme="majorHAnsi" w:cstheme="majorHAnsi"/>
          <w:szCs w:val="20"/>
        </w:rPr>
        <w:t>“</w:t>
      </w:r>
      <w:r w:rsidRPr="007B7714">
        <w:rPr>
          <w:rFonts w:asciiTheme="majorHAnsi" w:hAnsiTheme="majorHAnsi" w:cstheme="majorHAnsi"/>
          <w:b/>
          <w:i/>
          <w:szCs w:val="20"/>
        </w:rPr>
        <w:t>NFC</w:t>
      </w:r>
      <w:r w:rsidRPr="007B7714">
        <w:rPr>
          <w:rFonts w:asciiTheme="majorHAnsi" w:hAnsiTheme="majorHAnsi" w:cstheme="majorHAnsi"/>
          <w:szCs w:val="20"/>
        </w:rPr>
        <w:t xml:space="preserve">” means a ‘non-financial counterparty’ as described in Article </w:t>
      </w:r>
      <w:r>
        <w:rPr>
          <w:rFonts w:asciiTheme="majorHAnsi" w:hAnsiTheme="majorHAnsi" w:cstheme="majorHAnsi"/>
          <w:szCs w:val="20"/>
        </w:rPr>
        <w:t>3</w:t>
      </w:r>
      <w:r w:rsidRPr="007B7714">
        <w:rPr>
          <w:rFonts w:asciiTheme="majorHAnsi" w:hAnsiTheme="majorHAnsi" w:cstheme="majorHAnsi"/>
          <w:szCs w:val="20"/>
        </w:rPr>
        <w:t>(</w:t>
      </w:r>
      <w:r>
        <w:rPr>
          <w:rFonts w:asciiTheme="majorHAnsi" w:hAnsiTheme="majorHAnsi" w:cstheme="majorHAnsi"/>
          <w:szCs w:val="20"/>
        </w:rPr>
        <w:t>4</w:t>
      </w:r>
      <w:r w:rsidRPr="007B7714">
        <w:rPr>
          <w:rFonts w:asciiTheme="majorHAnsi" w:hAnsiTheme="majorHAnsi" w:cstheme="majorHAnsi"/>
          <w:szCs w:val="20"/>
        </w:rPr>
        <w:t xml:space="preserve">) of </w:t>
      </w:r>
      <w:r>
        <w:rPr>
          <w:rFonts w:asciiTheme="majorHAnsi" w:hAnsiTheme="majorHAnsi" w:cstheme="majorHAnsi"/>
          <w:szCs w:val="20"/>
        </w:rPr>
        <w:t>SFTR</w:t>
      </w:r>
      <w:r w:rsidR="00C86B94">
        <w:rPr>
          <w:rFonts w:asciiTheme="majorHAnsi" w:hAnsiTheme="majorHAnsi" w:cstheme="majorHAnsi"/>
          <w:szCs w:val="20"/>
        </w:rPr>
        <w:t>,</w:t>
      </w:r>
      <w:r w:rsidRPr="007B7714">
        <w:rPr>
          <w:rFonts w:asciiTheme="majorHAnsi" w:hAnsiTheme="majorHAnsi" w:cstheme="majorHAnsi"/>
          <w:szCs w:val="20"/>
        </w:rPr>
        <w:t xml:space="preserve"> </w:t>
      </w:r>
      <w:r w:rsidR="004D2283">
        <w:rPr>
          <w:rFonts w:asciiTheme="majorHAnsi" w:hAnsiTheme="majorHAnsi" w:cstheme="majorHAnsi"/>
          <w:szCs w:val="20"/>
        </w:rPr>
        <w:t xml:space="preserve">or </w:t>
      </w:r>
      <w:r w:rsidR="00C86B94">
        <w:rPr>
          <w:rFonts w:asciiTheme="majorHAnsi" w:hAnsiTheme="majorHAnsi" w:cstheme="majorHAnsi"/>
          <w:szCs w:val="20"/>
        </w:rPr>
        <w:t xml:space="preserve">in </w:t>
      </w:r>
      <w:r w:rsidR="004D2283">
        <w:rPr>
          <w:rFonts w:asciiTheme="majorHAnsi" w:hAnsiTheme="majorHAnsi" w:cstheme="majorHAnsi"/>
          <w:szCs w:val="20"/>
        </w:rPr>
        <w:t>UK SFTR, as applicable</w:t>
      </w:r>
      <w:r w:rsidRPr="007B7714">
        <w:rPr>
          <w:rFonts w:asciiTheme="majorHAnsi" w:hAnsiTheme="majorHAnsi" w:cstheme="majorHAnsi"/>
          <w:szCs w:val="20"/>
        </w:rPr>
        <w:t>.</w:t>
      </w:r>
    </w:p>
    <w:p w14:paraId="2C3B32E6" w14:textId="4DDF34D6" w:rsidR="00BC628D" w:rsidRDefault="00BC628D" w:rsidP="001B1FC0">
      <w:pPr>
        <w:pStyle w:val="Body1"/>
        <w:ind w:left="1355"/>
      </w:pPr>
      <w:r>
        <w:rPr>
          <w:rFonts w:asciiTheme="majorHAnsi" w:hAnsiTheme="majorHAnsi" w:cstheme="majorHAnsi"/>
          <w:szCs w:val="20"/>
        </w:rPr>
        <w:t>“</w:t>
      </w:r>
      <w:r w:rsidRPr="00BC628D">
        <w:rPr>
          <w:rFonts w:asciiTheme="majorHAnsi" w:hAnsiTheme="majorHAnsi" w:cstheme="majorHAnsi"/>
          <w:b/>
          <w:i/>
          <w:szCs w:val="20"/>
        </w:rPr>
        <w:t>NFC</w:t>
      </w:r>
      <w:r w:rsidR="00512FBD">
        <w:rPr>
          <w:rFonts w:asciiTheme="majorHAnsi" w:hAnsiTheme="majorHAnsi" w:cstheme="majorHAnsi"/>
          <w:b/>
          <w:i/>
          <w:szCs w:val="20"/>
        </w:rPr>
        <w:t>- SME</w:t>
      </w:r>
      <w:r>
        <w:rPr>
          <w:rFonts w:asciiTheme="majorHAnsi" w:hAnsiTheme="majorHAnsi" w:cstheme="majorHAnsi"/>
          <w:szCs w:val="20"/>
        </w:rPr>
        <w:t>” means a</w:t>
      </w:r>
      <w:r w:rsidR="008F2B87">
        <w:rPr>
          <w:rFonts w:asciiTheme="majorHAnsi" w:hAnsiTheme="majorHAnsi" w:cstheme="majorHAnsi"/>
          <w:szCs w:val="20"/>
        </w:rPr>
        <w:t xml:space="preserve">n NFC </w:t>
      </w:r>
      <w:r w:rsidR="006F1AEE">
        <w:t>which</w:t>
      </w:r>
      <w:r w:rsidR="00741B12">
        <w:t xml:space="preserve"> meets the criteria</w:t>
      </w:r>
      <w:r>
        <w:t xml:space="preserve"> set out in</w:t>
      </w:r>
      <w:r>
        <w:rPr>
          <w:rFonts w:asciiTheme="majorHAnsi" w:hAnsiTheme="majorHAnsi" w:cstheme="majorHAnsi"/>
          <w:szCs w:val="20"/>
        </w:rPr>
        <w:t xml:space="preserve"> Article 4(3) of SFTR</w:t>
      </w:r>
      <w:r>
        <w:t>.</w:t>
      </w:r>
      <w:r w:rsidR="003A6152">
        <w:t>]</w:t>
      </w:r>
      <w:r w:rsidR="00892EEE">
        <w:t>]</w:t>
      </w:r>
    </w:p>
    <w:p w14:paraId="2C3B32E7" w14:textId="77777777" w:rsidR="000A1D05" w:rsidRDefault="000A1D05" w:rsidP="000A1D05">
      <w:pPr>
        <w:pStyle w:val="Body1"/>
        <w:spacing w:before="240"/>
        <w:ind w:left="0"/>
        <w:rPr>
          <w:b/>
        </w:rPr>
      </w:pPr>
      <w:r>
        <w:rPr>
          <w:b/>
        </w:rPr>
        <w:t>(</w:t>
      </w:r>
      <w:r w:rsidR="00AA5195">
        <w:rPr>
          <w:b/>
        </w:rPr>
        <w:t>5</w:t>
      </w:r>
      <w:r>
        <w:rPr>
          <w:b/>
        </w:rPr>
        <w:t>)</w:t>
      </w:r>
      <w:r>
        <w:rPr>
          <w:b/>
        </w:rPr>
        <w:tab/>
        <w:t xml:space="preserve">Transition </w:t>
      </w:r>
      <w:r w:rsidR="00971710">
        <w:rPr>
          <w:b/>
        </w:rPr>
        <w:t>b</w:t>
      </w:r>
      <w:r>
        <w:rPr>
          <w:b/>
        </w:rPr>
        <w:t>etween Reporting Models</w:t>
      </w:r>
      <w:r w:rsidR="0013300D">
        <w:rPr>
          <w:rStyle w:val="FootnoteReference"/>
          <w:b/>
        </w:rPr>
        <w:footnoteReference w:id="36"/>
      </w:r>
    </w:p>
    <w:p w14:paraId="2C3B32E8" w14:textId="77777777" w:rsidR="000A1D05" w:rsidRDefault="000A0642" w:rsidP="003D1193">
      <w:pPr>
        <w:pStyle w:val="Body1"/>
        <w:ind w:left="1355" w:hanging="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heme="majorHAnsi" w:hAnsiTheme="majorHAnsi" w:cstheme="majorHAnsi"/>
          <w:szCs w:val="20"/>
        </w:rPr>
        <w:tab/>
      </w:r>
      <w:r w:rsidR="000A1D05">
        <w:rPr>
          <w:rFonts w:asciiTheme="majorHAnsi" w:hAnsiTheme="majorHAnsi" w:cstheme="majorHAnsi"/>
          <w:szCs w:val="20"/>
        </w:rPr>
        <w:t>Automatic Transition to Delegated Reporting applies</w:t>
      </w:r>
      <w:r w:rsidR="00BB4D14">
        <w:rPr>
          <w:rFonts w:asciiTheme="majorHAnsi" w:hAnsiTheme="majorHAnsi" w:cstheme="majorHAnsi"/>
          <w:szCs w:val="20"/>
        </w:rPr>
        <w:t xml:space="preserve"> </w:t>
      </w:r>
      <w:r w:rsidR="000A1D05">
        <w:rPr>
          <w:rFonts w:asciiTheme="majorHAnsi" w:hAnsiTheme="majorHAnsi" w:cstheme="majorHAnsi"/>
          <w:szCs w:val="20"/>
        </w:rPr>
        <w:t>[to the following Relevant Transactions:</w:t>
      </w:r>
    </w:p>
    <w:p w14:paraId="2C3B32E9" w14:textId="77777777" w:rsidR="000A1D05" w:rsidRDefault="000A1D05" w:rsidP="003D1193">
      <w:pPr>
        <w:pStyle w:val="Body1"/>
        <w:ind w:firstLine="675"/>
        <w:rPr>
          <w:rFonts w:asciiTheme="majorHAnsi" w:hAnsiTheme="majorHAnsi" w:cstheme="majorHAnsi"/>
          <w:szCs w:val="20"/>
        </w:rPr>
      </w:pPr>
      <w:r>
        <w:rPr>
          <w:rFonts w:asciiTheme="majorHAnsi" w:hAnsiTheme="majorHAnsi" w:cstheme="majorHAnsi"/>
          <w:szCs w:val="20"/>
        </w:rPr>
        <w:t>[______________________]]</w:t>
      </w:r>
    </w:p>
    <w:p w14:paraId="2C3B32EA" w14:textId="77777777" w:rsidR="000A1D05" w:rsidRDefault="000A0642" w:rsidP="003D1193">
      <w:pPr>
        <w:pStyle w:val="Body1"/>
        <w:ind w:left="1355" w:hanging="675"/>
        <w:rPr>
          <w:rFonts w:asciiTheme="majorHAnsi" w:hAnsiTheme="majorHAnsi" w:cstheme="majorHAnsi"/>
          <w:szCs w:val="20"/>
        </w:rPr>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heme="majorHAnsi" w:hAnsiTheme="majorHAnsi" w:cstheme="majorHAnsi"/>
          <w:szCs w:val="20"/>
        </w:rPr>
        <w:tab/>
      </w:r>
      <w:r w:rsidR="000A1D05">
        <w:rPr>
          <w:rFonts w:asciiTheme="majorHAnsi" w:hAnsiTheme="majorHAnsi" w:cstheme="majorHAnsi"/>
          <w:szCs w:val="20"/>
        </w:rPr>
        <w:t>Automatic Transition to Mandatory Reporting applies</w:t>
      </w:r>
      <w:r w:rsidR="00BB4D14">
        <w:rPr>
          <w:rFonts w:asciiTheme="majorHAnsi" w:hAnsiTheme="majorHAnsi" w:cstheme="majorHAnsi"/>
          <w:szCs w:val="20"/>
        </w:rPr>
        <w:t xml:space="preserve"> </w:t>
      </w:r>
      <w:r w:rsidR="000A1D05">
        <w:rPr>
          <w:rFonts w:asciiTheme="majorHAnsi" w:hAnsiTheme="majorHAnsi" w:cstheme="majorHAnsi"/>
          <w:szCs w:val="20"/>
        </w:rPr>
        <w:t>[to the following Relevant Transactions:</w:t>
      </w:r>
    </w:p>
    <w:p w14:paraId="2C3B32EE" w14:textId="08FE3E35" w:rsidR="00A91C45" w:rsidRPr="00DC66A1" w:rsidRDefault="000A1D05" w:rsidP="00630907">
      <w:pPr>
        <w:pStyle w:val="Body1"/>
        <w:ind w:firstLine="675"/>
        <w:rPr>
          <w:rFonts w:asciiTheme="majorHAnsi" w:hAnsiTheme="majorHAnsi" w:cstheme="majorHAnsi"/>
          <w:szCs w:val="20"/>
        </w:rPr>
      </w:pPr>
      <w:r>
        <w:rPr>
          <w:rFonts w:asciiTheme="majorHAnsi" w:hAnsiTheme="majorHAnsi" w:cstheme="majorHAnsi"/>
          <w:szCs w:val="20"/>
        </w:rPr>
        <w:t>[______________________]]</w:t>
      </w:r>
      <w:r w:rsidR="00DC66A1" w:rsidRPr="00B267E3">
        <w:rPr>
          <w:rFonts w:asciiTheme="majorHAnsi" w:hAnsiTheme="majorHAnsi" w:cstheme="majorHAnsi"/>
          <w:b/>
          <w:szCs w:val="20"/>
          <w:highlight w:val="magenta"/>
        </w:rPr>
        <w:t xml:space="preserve"> </w:t>
      </w:r>
    </w:p>
    <w:p w14:paraId="2C3B32EF" w14:textId="77777777" w:rsidR="002802DD" w:rsidRDefault="002802DD" w:rsidP="002802DD">
      <w:pPr>
        <w:pStyle w:val="Body1"/>
        <w:spacing w:before="240"/>
        <w:ind w:left="0"/>
        <w:rPr>
          <w:b/>
        </w:rPr>
      </w:pPr>
      <w:r>
        <w:rPr>
          <w:b/>
        </w:rPr>
        <w:t>(</w:t>
      </w:r>
      <w:r w:rsidR="00AA5195">
        <w:rPr>
          <w:b/>
        </w:rPr>
        <w:t>6</w:t>
      </w:r>
      <w:r>
        <w:rPr>
          <w:b/>
        </w:rPr>
        <w:t>)</w:t>
      </w:r>
      <w:r>
        <w:tab/>
      </w:r>
      <w:r>
        <w:rPr>
          <w:b/>
        </w:rPr>
        <w:t>Relevant Data</w:t>
      </w:r>
    </w:p>
    <w:p w14:paraId="2C3B32F0" w14:textId="77777777" w:rsidR="002802DD" w:rsidRDefault="002802DD" w:rsidP="002802DD">
      <w:pPr>
        <w:pStyle w:val="Body1"/>
        <w:spacing w:before="240"/>
        <w:ind w:left="1360" w:hanging="680"/>
      </w:pPr>
      <w:r>
        <w:rPr>
          <w:b/>
        </w:rPr>
        <w:t>(A)</w:t>
      </w:r>
      <w:r>
        <w:tab/>
        <w:t>"</w:t>
      </w:r>
      <w:r>
        <w:rPr>
          <w:b/>
          <w:i/>
        </w:rPr>
        <w:t>Relevant Data</w:t>
      </w:r>
      <w:r>
        <w:t xml:space="preserve">" means, in </w:t>
      </w:r>
      <w:r w:rsidRPr="005A486A">
        <w:t>respect</w:t>
      </w:r>
      <w:r>
        <w:t xml:space="preserve"> of each Relevant Transaction and unless otherwise agreed between the parties in writing:</w:t>
      </w:r>
      <w:r w:rsidR="0013300D">
        <w:rPr>
          <w:rStyle w:val="FootnoteReference"/>
        </w:rPr>
        <w:footnoteReference w:id="37"/>
      </w:r>
      <w:r>
        <w:t xml:space="preserve"> </w:t>
      </w:r>
    </w:p>
    <w:p w14:paraId="2C3B32F1" w14:textId="77777777" w:rsidR="00A93A09" w:rsidRDefault="000A0642" w:rsidP="002802DD">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2802DD">
        <w:t>the Counterparty Data</w:t>
      </w:r>
      <w:r w:rsidR="003D1193">
        <w:tab/>
      </w:r>
      <w:r w:rsidR="003D1193">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CD41E7">
        <w:t>the Common Data</w:t>
      </w:r>
    </w:p>
    <w:p w14:paraId="2C3B32F2" w14:textId="77777777" w:rsidR="002802DD" w:rsidRDefault="002802DD" w:rsidP="00656CB9">
      <w:pPr>
        <w:pStyle w:val="Body1"/>
        <w:spacing w:before="240"/>
        <w:ind w:left="1360"/>
      </w:pPr>
      <w:r>
        <w:t>[however, the following data does not form part of the Relevant Data and will not be reported by the Reporting Party (the “</w:t>
      </w:r>
      <w:r>
        <w:rPr>
          <w:b/>
          <w:i/>
        </w:rPr>
        <w:t>Excluded Data</w:t>
      </w:r>
      <w:r>
        <w:t>”):</w:t>
      </w:r>
    </w:p>
    <w:p w14:paraId="2C3B32F3" w14:textId="77777777" w:rsidR="002802DD" w:rsidRDefault="002802DD" w:rsidP="002802DD">
      <w:pPr>
        <w:pStyle w:val="Body1"/>
        <w:spacing w:before="240"/>
        <w:ind w:left="1360"/>
      </w:pPr>
      <w:r>
        <w:t>[</w:t>
      </w:r>
      <w:r>
        <w:rPr>
          <w:i/>
        </w:rPr>
        <w:t>Insert list of data points, if any, that the Reporting Party will not report, such a</w:t>
      </w:r>
      <w:r w:rsidR="00B16E67">
        <w:rPr>
          <w:i/>
        </w:rPr>
        <w:t>s Table 4 re-use data</w:t>
      </w:r>
      <w:r>
        <w:rPr>
          <w:i/>
        </w:rPr>
        <w:t>.</w:t>
      </w:r>
      <w:r>
        <w:t>]</w:t>
      </w:r>
    </w:p>
    <w:p w14:paraId="2C3B32F4" w14:textId="77777777" w:rsidR="002802DD" w:rsidRDefault="002802DD" w:rsidP="002802DD">
      <w:pPr>
        <w:pStyle w:val="Body1"/>
        <w:spacing w:before="240"/>
        <w:ind w:firstLine="680"/>
        <w:rPr>
          <w:i/>
        </w:rPr>
      </w:pPr>
      <w:r>
        <w:rPr>
          <w:i/>
        </w:rPr>
        <w:t>OR</w:t>
      </w:r>
    </w:p>
    <w:p w14:paraId="2C3B32F5" w14:textId="77777777" w:rsidR="002802DD" w:rsidRPr="006F1AEE" w:rsidRDefault="002802DD" w:rsidP="002802DD">
      <w:pPr>
        <w:pStyle w:val="Body1"/>
        <w:spacing w:before="240"/>
        <w:ind w:left="1360"/>
      </w:pPr>
      <w:r>
        <w:t>[the data agreed between the parties as such and which is recorded in Schedule [</w:t>
      </w:r>
      <w:r>
        <w:rPr>
          <w:rFonts w:cs="Arial"/>
        </w:rPr>
        <w:t>●</w:t>
      </w:r>
      <w:r>
        <w:t>] (</w:t>
      </w:r>
      <w:r w:rsidRPr="006F1AEE">
        <w:rPr>
          <w:i/>
        </w:rPr>
        <w:t>Operational and Procedural Provisions</w:t>
      </w:r>
      <w:r w:rsidR="00C50A17">
        <w:t>)</w:t>
      </w:r>
      <w:r w:rsidRPr="006F1AEE">
        <w:t>.]</w:t>
      </w:r>
      <w:r w:rsidR="00722AC0">
        <w:t>]</w:t>
      </w:r>
    </w:p>
    <w:p w14:paraId="2C3B32F6" w14:textId="77777777" w:rsidR="00BE52FA" w:rsidRDefault="00BE52FA" w:rsidP="00BE52FA">
      <w:pPr>
        <w:pStyle w:val="Body1"/>
        <w:spacing w:before="240"/>
        <w:rPr>
          <w:b/>
        </w:rPr>
      </w:pPr>
      <w:r w:rsidRPr="006F1AEE">
        <w:rPr>
          <w:b/>
        </w:rPr>
        <w:t xml:space="preserve">(B) </w:t>
      </w:r>
      <w:r w:rsidRPr="006F1AEE">
        <w:rPr>
          <w:b/>
        </w:rPr>
        <w:tab/>
        <w:t>Counterparty Data</w:t>
      </w:r>
      <w:r w:rsidR="00B83075">
        <w:rPr>
          <w:rStyle w:val="FootnoteReference"/>
          <w:b/>
        </w:rPr>
        <w:footnoteReference w:id="38"/>
      </w:r>
    </w:p>
    <w:p w14:paraId="2C3B32F7" w14:textId="77777777" w:rsidR="00BE52FA" w:rsidRDefault="00BE52FA" w:rsidP="005D06A1">
      <w:pPr>
        <w:pStyle w:val="Body1"/>
        <w:spacing w:before="240"/>
        <w:ind w:left="1355"/>
      </w:pPr>
      <w:r w:rsidRPr="0065415C">
        <w:t>“</w:t>
      </w:r>
      <w:r w:rsidRPr="0065415C">
        <w:rPr>
          <w:b/>
          <w:i/>
        </w:rPr>
        <w:t>Counterparty Data</w:t>
      </w:r>
      <w:r w:rsidRPr="0065415C">
        <w:t>” mean</w:t>
      </w:r>
      <w:r>
        <w:t xml:space="preserve">s, with respect to a Relevant Transaction and a </w:t>
      </w:r>
      <w:r w:rsidR="005D06A1">
        <w:t>Client or Fund</w:t>
      </w:r>
      <w:r>
        <w:t>,</w:t>
      </w:r>
    </w:p>
    <w:p w14:paraId="2C3B32F8" w14:textId="73E84E30" w:rsidR="00BE52FA" w:rsidRDefault="000A0642" w:rsidP="003D1193">
      <w:pPr>
        <w:pStyle w:val="Body1"/>
        <w:spacing w:before="240"/>
        <w:ind w:left="2040" w:hanging="680"/>
      </w:pPr>
      <w:r w:rsidRPr="00A76945">
        <w:rPr>
          <w:rFonts w:asciiTheme="majorHAnsi" w:hAnsiTheme="majorHAnsi" w:cstheme="majorHAnsi"/>
        </w:rPr>
        <w:lastRenderedPageBreak/>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rsidRPr="00B83075">
        <w:rPr>
          <w:sz w:val="16"/>
        </w:rPr>
        <w:tab/>
      </w:r>
      <w:r w:rsidR="00BE52FA" w:rsidRPr="0065415C">
        <w:t xml:space="preserve">the information </w:t>
      </w:r>
      <w:r w:rsidR="00500CA4">
        <w:t xml:space="preserve">with respect to that </w:t>
      </w:r>
      <w:r w:rsidR="005D06A1">
        <w:t>Client or Fund</w:t>
      </w:r>
      <w:r w:rsidR="00500CA4">
        <w:t xml:space="preserve"> </w:t>
      </w:r>
      <w:r w:rsidR="00BE52FA" w:rsidRPr="0065415C">
        <w:t>required to complete the fields set out in Table 1 (</w:t>
      </w:r>
      <w:r w:rsidR="00BE52FA" w:rsidRPr="0065415C">
        <w:rPr>
          <w:i/>
        </w:rPr>
        <w:t>Counterparty Data</w:t>
      </w:r>
      <w:r w:rsidR="00BE52FA" w:rsidRPr="0065415C">
        <w:t xml:space="preserve">) of the </w:t>
      </w:r>
      <w:r w:rsidR="00BE52FA">
        <w:t>SFTR</w:t>
      </w:r>
      <w:r w:rsidR="00310FDB">
        <w:t>/UK SFTR</w:t>
      </w:r>
      <w:r w:rsidR="00BE52FA">
        <w:t xml:space="preserve"> Reporting Annexes</w:t>
      </w:r>
      <w:r w:rsidR="00A93A09">
        <w:t>.</w:t>
      </w:r>
    </w:p>
    <w:p w14:paraId="2C3B32F9" w14:textId="77777777" w:rsidR="00BE52FA" w:rsidRDefault="000A0642" w:rsidP="003D1193">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BE52FA">
        <w:t xml:space="preserve">the data agreed between the parties as such and which is recorded in </w:t>
      </w:r>
      <w:r w:rsidR="00BE52FA" w:rsidRPr="006B182F">
        <w:t>Schedule [</w:t>
      </w:r>
      <w:r w:rsidR="00BE52FA" w:rsidRPr="006B182F">
        <w:rPr>
          <w:rFonts w:cs="Arial"/>
        </w:rPr>
        <w:t>●</w:t>
      </w:r>
      <w:r w:rsidR="00BE52FA" w:rsidRPr="006B182F">
        <w:t>] (</w:t>
      </w:r>
      <w:r w:rsidR="00BE52FA" w:rsidRPr="006B182F">
        <w:rPr>
          <w:i/>
        </w:rPr>
        <w:t>Operational and Procedural Provisions</w:t>
      </w:r>
      <w:r w:rsidR="00A93A09">
        <w:t>).</w:t>
      </w:r>
    </w:p>
    <w:p w14:paraId="2C3B32FA" w14:textId="77777777" w:rsidR="006617C7" w:rsidRPr="0065415C" w:rsidRDefault="000A0642" w:rsidP="00434815">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BE52FA">
        <w:t>[____________________________] [</w:t>
      </w:r>
      <w:r w:rsidR="00BE52FA" w:rsidRPr="0065415C">
        <w:rPr>
          <w:i/>
        </w:rPr>
        <w:t>specify data</w:t>
      </w:r>
      <w:r w:rsidR="00BE52FA">
        <w:t>]</w:t>
      </w:r>
      <w:r w:rsidR="00A93A09">
        <w:t>.</w:t>
      </w:r>
    </w:p>
    <w:p w14:paraId="2C3B32FB" w14:textId="77777777" w:rsidR="00CD41E7" w:rsidRDefault="00CD41E7" w:rsidP="002802DD">
      <w:pPr>
        <w:pStyle w:val="Body1"/>
        <w:spacing w:before="240"/>
        <w:rPr>
          <w:b/>
        </w:rPr>
      </w:pPr>
      <w:r>
        <w:rPr>
          <w:b/>
        </w:rPr>
        <w:t>(C)</w:t>
      </w:r>
      <w:r>
        <w:rPr>
          <w:b/>
        </w:rPr>
        <w:tab/>
        <w:t>Common Data</w:t>
      </w:r>
      <w:r w:rsidR="00B83075">
        <w:rPr>
          <w:rStyle w:val="FootnoteReference"/>
          <w:b/>
        </w:rPr>
        <w:footnoteReference w:id="39"/>
      </w:r>
    </w:p>
    <w:p w14:paraId="2C3B32FC" w14:textId="77777777" w:rsidR="00500CA4" w:rsidRDefault="00500CA4" w:rsidP="00500CA4">
      <w:pPr>
        <w:pStyle w:val="Body1"/>
        <w:spacing w:before="240"/>
        <w:ind w:left="1360" w:firstLine="10"/>
      </w:pPr>
      <w:r>
        <w:t xml:space="preserve">For the purposes of the definition of </w:t>
      </w:r>
      <w:r w:rsidR="007F4EFC">
        <w:t>“</w:t>
      </w:r>
      <w:r w:rsidRPr="007F4EFC">
        <w:t>Common Data”</w:t>
      </w:r>
      <w:r w:rsidRPr="0065415C">
        <w:t xml:space="preserve"> </w:t>
      </w:r>
      <w:r>
        <w:t>below, the relevant information shall be:</w:t>
      </w:r>
    </w:p>
    <w:p w14:paraId="2C3B32FD" w14:textId="5C3C3E54" w:rsidR="00CD41E7" w:rsidRDefault="000A0642" w:rsidP="003D1193">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rsidRPr="00B83075">
        <w:rPr>
          <w:sz w:val="16"/>
        </w:rPr>
        <w:tab/>
      </w:r>
      <w:r w:rsidR="00500CA4">
        <w:t>d</w:t>
      </w:r>
      <w:r w:rsidR="00CD41E7">
        <w:t>ata under Table 2 (</w:t>
      </w:r>
      <w:r w:rsidR="00CD41E7" w:rsidRPr="00607F78">
        <w:rPr>
          <w:i/>
        </w:rPr>
        <w:t>Loan and collateral data</w:t>
      </w:r>
      <w:r w:rsidR="00CD41E7">
        <w:t>) of the SFTR</w:t>
      </w:r>
      <w:r w:rsidR="00310FDB">
        <w:t>/UK SFTR</w:t>
      </w:r>
      <w:r w:rsidR="00CD41E7">
        <w:t xml:space="preserve"> Reporting Annexes</w:t>
      </w:r>
    </w:p>
    <w:p w14:paraId="2C3B32FE" w14:textId="7BBDCDF1" w:rsidR="00F72877" w:rsidRDefault="000A0642" w:rsidP="00F72877">
      <w:pPr>
        <w:pStyle w:val="Body1"/>
        <w:spacing w:before="240"/>
        <w:ind w:left="136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F72877">
        <w:t>data under Table 3 (</w:t>
      </w:r>
      <w:r w:rsidR="00F72877" w:rsidRPr="00607F78">
        <w:rPr>
          <w:i/>
        </w:rPr>
        <w:t>Margin data</w:t>
      </w:r>
      <w:r w:rsidR="00F72877">
        <w:t>) of the SFTR</w:t>
      </w:r>
      <w:r w:rsidR="00310FDB">
        <w:t>/UK SFTR</w:t>
      </w:r>
      <w:r w:rsidR="00F72877">
        <w:t xml:space="preserve"> Reporting Annexes</w:t>
      </w:r>
    </w:p>
    <w:p w14:paraId="2C3B32FF" w14:textId="2A405402" w:rsidR="00CD41E7" w:rsidRDefault="000A0642" w:rsidP="003D1193">
      <w:pPr>
        <w:pStyle w:val="Body1"/>
        <w:spacing w:before="240"/>
        <w:ind w:left="204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500CA4">
        <w:t>d</w:t>
      </w:r>
      <w:r w:rsidR="00CD41E7">
        <w:t>ata under Table 4 (</w:t>
      </w:r>
      <w:r w:rsidR="00CD41E7">
        <w:rPr>
          <w:i/>
        </w:rPr>
        <w:t>Re-use, cash reinvestment and funding sources data</w:t>
      </w:r>
      <w:r w:rsidR="00CD41E7">
        <w:t>) of the SFTR</w:t>
      </w:r>
      <w:r w:rsidR="00310FDB">
        <w:t>/UK SFTR</w:t>
      </w:r>
      <w:r w:rsidR="00CD41E7">
        <w:t xml:space="preserve"> Reporting Annexes</w:t>
      </w:r>
    </w:p>
    <w:p w14:paraId="2C3B3300" w14:textId="77777777" w:rsidR="002802DD" w:rsidRDefault="002802DD" w:rsidP="00240C0B">
      <w:pPr>
        <w:pStyle w:val="Body1"/>
        <w:spacing w:before="240"/>
      </w:pPr>
      <w:r>
        <w:rPr>
          <w:b/>
        </w:rPr>
        <w:t>(</w:t>
      </w:r>
      <w:r w:rsidR="006226C7">
        <w:rPr>
          <w:b/>
        </w:rPr>
        <w:t>D</w:t>
      </w:r>
      <w:r>
        <w:rPr>
          <w:b/>
        </w:rPr>
        <w:t>)</w:t>
      </w:r>
      <w:r>
        <w:tab/>
      </w:r>
      <w:r>
        <w:rPr>
          <w:b/>
        </w:rPr>
        <w:t>Additional Definitions</w:t>
      </w:r>
    </w:p>
    <w:p w14:paraId="2C3B3301" w14:textId="0020B672" w:rsidR="00500CA4" w:rsidRDefault="00500CA4" w:rsidP="00B16E67">
      <w:pPr>
        <w:pStyle w:val="Body1"/>
        <w:ind w:left="1360"/>
      </w:pPr>
      <w:r w:rsidRPr="005A3FEA">
        <w:t>“</w:t>
      </w:r>
      <w:r w:rsidRPr="005A3FEA">
        <w:rPr>
          <w:b/>
          <w:i/>
        </w:rPr>
        <w:t>Common Data</w:t>
      </w:r>
      <w:r w:rsidRPr="005A3FEA">
        <w:t xml:space="preserve">” means, with respect to a Relevant Transaction, the information corresponding to the fields listed in the applicable </w:t>
      </w:r>
      <w:r w:rsidR="00B76F7F">
        <w:t>t</w:t>
      </w:r>
      <w:r w:rsidRPr="005A3FEA">
        <w:t>ables of the SFTR</w:t>
      </w:r>
      <w:r w:rsidR="00310FDB">
        <w:t>/UK SFTR</w:t>
      </w:r>
      <w:r w:rsidRPr="005A3FEA">
        <w:t xml:space="preserve"> Reporting Annexes as specified in </w:t>
      </w:r>
      <w:r w:rsidR="00B76F7F">
        <w:t xml:space="preserve">Paragraph </w:t>
      </w:r>
      <w:r w:rsidR="00696974">
        <w:t>6</w:t>
      </w:r>
      <w:r w:rsidRPr="005A3FEA">
        <w:t>(C) (</w:t>
      </w:r>
      <w:r w:rsidRPr="005A3FEA">
        <w:rPr>
          <w:i/>
        </w:rPr>
        <w:t>Common Data</w:t>
      </w:r>
      <w:r w:rsidRPr="005A3FEA">
        <w:t xml:space="preserve">) of this Annex, as determined by the </w:t>
      </w:r>
      <w:r w:rsidR="005A3FEA">
        <w:t>Reporting Party</w:t>
      </w:r>
      <w:r w:rsidRPr="005A3FEA">
        <w:t xml:space="preserve"> in its sole and absolute discretion.</w:t>
      </w:r>
    </w:p>
    <w:p w14:paraId="2C3B3302" w14:textId="4048A1A7" w:rsidR="00F20FC4" w:rsidRDefault="002802DD" w:rsidP="00B16E67">
      <w:pPr>
        <w:pStyle w:val="Body1"/>
        <w:ind w:left="1360"/>
      </w:pPr>
      <w:r w:rsidRPr="00BE52FA">
        <w:t>“</w:t>
      </w:r>
      <w:r w:rsidR="00F20FC4" w:rsidRPr="00BE52FA">
        <w:rPr>
          <w:b/>
          <w:i/>
        </w:rPr>
        <w:t>SFTR</w:t>
      </w:r>
      <w:r w:rsidR="0012798D">
        <w:rPr>
          <w:b/>
          <w:i/>
        </w:rPr>
        <w:t>/UK SFTR</w:t>
      </w:r>
      <w:r w:rsidRPr="00BE52FA">
        <w:t xml:space="preserve"> </w:t>
      </w:r>
      <w:r w:rsidRPr="00BE52FA">
        <w:rPr>
          <w:b/>
          <w:i/>
        </w:rPr>
        <w:t>Reporting Annexes</w:t>
      </w:r>
      <w:r w:rsidRPr="00BE52FA">
        <w:t>” means</w:t>
      </w:r>
      <w:r w:rsidR="006D7F03">
        <w:t>,</w:t>
      </w:r>
      <w:r w:rsidRPr="00BE52FA">
        <w:t xml:space="preserve"> </w:t>
      </w:r>
      <w:r w:rsidR="00A93A09">
        <w:t>(i)</w:t>
      </w:r>
      <w:r w:rsidR="006D7F03">
        <w:t xml:space="preserve"> in respect of SFTR, (A)</w:t>
      </w:r>
      <w:r w:rsidR="00A93A09">
        <w:t xml:space="preserve"> </w:t>
      </w:r>
      <w:r w:rsidRPr="00BE52FA">
        <w:t xml:space="preserve">the Annex to Commission Delegated Regulation (EU) No </w:t>
      </w:r>
      <w:r w:rsidR="00F20FC4" w:rsidRPr="00BE52FA">
        <w:t>2019/356 of 13 December 2018 and published 22 March 2019 in the Official Journal of the European Union</w:t>
      </w:r>
      <w:r w:rsidR="00A93A09">
        <w:t xml:space="preserve">; and </w:t>
      </w:r>
      <w:r w:rsidR="006D7F03">
        <w:t>(B)</w:t>
      </w:r>
      <w:r w:rsidR="00A93A09">
        <w:t xml:space="preserve"> Annex I to Commission Implementing Regulation (EU) 2019/363 of 13 December 2018 and published 22 March 2019 in the Official Journal of the European Union</w:t>
      </w:r>
      <w:r w:rsidR="00F72877">
        <w:t>, as amended or replaced from time to time and</w:t>
      </w:r>
      <w:r w:rsidR="00310FDB">
        <w:t xml:space="preserve"> (ii) in respect of UK SFTR, </w:t>
      </w:r>
      <w:r w:rsidR="00377732">
        <w:t>(i)</w:t>
      </w:r>
      <w:r w:rsidR="00310FDB">
        <w:t>(A)</w:t>
      </w:r>
      <w:r w:rsidR="00377732">
        <w:t xml:space="preserve"> and (i)(B) above</w:t>
      </w:r>
      <w:r w:rsidR="00F9705F">
        <w:t>, in each case</w:t>
      </w:r>
      <w:r w:rsidR="00377732">
        <w:t xml:space="preserve"> as </w:t>
      </w:r>
      <w:r w:rsidR="00000E5A">
        <w:t>it</w:t>
      </w:r>
      <w:r w:rsidR="00377732">
        <w:t xml:space="preserve"> form</w:t>
      </w:r>
      <w:r w:rsidR="00000E5A">
        <w:t>s</w:t>
      </w:r>
      <w:r w:rsidR="00F9705F">
        <w:t xml:space="preserve"> part of </w:t>
      </w:r>
      <w:r w:rsidR="00000E5A">
        <w:t>UK domestic legislation or regulation from time to time</w:t>
      </w:r>
      <w:r w:rsidR="00A93A09">
        <w:t>.</w:t>
      </w:r>
    </w:p>
    <w:p w14:paraId="2C3B3303" w14:textId="77777777" w:rsidR="004B4451" w:rsidRDefault="00C50CA9" w:rsidP="00E46689">
      <w:pPr>
        <w:pStyle w:val="Body1"/>
        <w:spacing w:before="240"/>
        <w:ind w:hanging="680"/>
        <w:rPr>
          <w:b/>
        </w:rPr>
      </w:pPr>
      <w:r>
        <w:rPr>
          <w:b/>
        </w:rPr>
        <w:t>[</w:t>
      </w:r>
      <w:r w:rsidR="00145102">
        <w:rPr>
          <w:b/>
        </w:rPr>
        <w:t>(</w:t>
      </w:r>
      <w:r w:rsidR="00AA5195">
        <w:rPr>
          <w:b/>
        </w:rPr>
        <w:t>7</w:t>
      </w:r>
      <w:r w:rsidR="00145102">
        <w:rPr>
          <w:b/>
        </w:rPr>
        <w:t>)</w:t>
      </w:r>
      <w:r w:rsidR="00145102">
        <w:rPr>
          <w:b/>
        </w:rPr>
        <w:tab/>
        <w:t>Collateral</w:t>
      </w:r>
      <w:r w:rsidR="008839D6">
        <w:rPr>
          <w:rStyle w:val="FootnoteReference"/>
          <w:b/>
        </w:rPr>
        <w:footnoteReference w:id="40"/>
      </w:r>
    </w:p>
    <w:p w14:paraId="2C3B3304" w14:textId="77777777" w:rsidR="00031379" w:rsidRDefault="00031379" w:rsidP="00227CFD">
      <w:pPr>
        <w:pStyle w:val="Body1"/>
        <w:spacing w:before="240"/>
      </w:pPr>
      <w:r>
        <w:t xml:space="preserve">In respect of collateral </w:t>
      </w:r>
      <w:r w:rsidRPr="005A486A">
        <w:t>other than securities collateral</w:t>
      </w:r>
      <w:r>
        <w:t xml:space="preserve"> subject to re-use, the </w:t>
      </w:r>
      <w:r w:rsidR="002A2DF0">
        <w:t>p</w:t>
      </w:r>
      <w:r>
        <w:t>arties</w:t>
      </w:r>
      <w:r w:rsidR="0051796F">
        <w:t xml:space="preserve"> </w:t>
      </w:r>
      <w:r>
        <w:t>agree that the following approach will apply:</w:t>
      </w:r>
    </w:p>
    <w:p w14:paraId="2C3B3305" w14:textId="77777777" w:rsidR="00031379" w:rsidRDefault="00145102" w:rsidP="00031379">
      <w:pPr>
        <w:pStyle w:val="Body1"/>
        <w:ind w:left="0"/>
        <w:rPr>
          <w:rFonts w:asciiTheme="majorHAnsi" w:hAnsiTheme="majorHAnsi" w:cstheme="majorHAnsi"/>
          <w:szCs w:val="20"/>
        </w:rPr>
      </w:pPr>
      <w:r>
        <w:rPr>
          <w:b/>
        </w:rPr>
        <w:tab/>
      </w:r>
      <w:r w:rsidR="00031379">
        <w:rPr>
          <w:rFonts w:asciiTheme="majorHAnsi" w:hAnsiTheme="majorHAnsi" w:cstheme="majorHAnsi"/>
          <w:szCs w:val="20"/>
        </w:rPr>
        <w:t>[______________________].</w:t>
      </w:r>
    </w:p>
    <w:p w14:paraId="2C3B3306" w14:textId="77777777" w:rsidR="00145102" w:rsidRDefault="00031379" w:rsidP="00031379">
      <w:pPr>
        <w:pStyle w:val="Body1"/>
        <w:spacing w:before="240"/>
      </w:pPr>
      <w:r w:rsidRPr="00031379">
        <w:lastRenderedPageBreak/>
        <w:t>In respect</w:t>
      </w:r>
      <w:r>
        <w:t xml:space="preserve"> of securities collateral subject to re-use, the </w:t>
      </w:r>
      <w:r w:rsidR="002A2DF0">
        <w:t>p</w:t>
      </w:r>
      <w:r>
        <w:t>arties agree that the following approach</w:t>
      </w:r>
      <w:r w:rsidR="008555B5">
        <w:t>(es)</w:t>
      </w:r>
      <w:r>
        <w:t xml:space="preserve"> will apply</w:t>
      </w:r>
      <w:r w:rsidR="005F2259">
        <w:t xml:space="preserve"> in respect of the Relevant Transactions</w:t>
      </w:r>
      <w:r>
        <w:t>:</w:t>
      </w:r>
      <w:r w:rsidR="00B83075">
        <w:rPr>
          <w:rStyle w:val="FootnoteReference"/>
        </w:rPr>
        <w:footnoteReference w:id="41"/>
      </w:r>
      <w:r w:rsidRPr="00031379">
        <w:t xml:space="preserve"> </w:t>
      </w:r>
    </w:p>
    <w:p w14:paraId="2C3B3307" w14:textId="3606ACC6" w:rsidR="005F2259" w:rsidRDefault="000A0642" w:rsidP="003D1193">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031379">
        <w:t xml:space="preserve">the Reporting Party </w:t>
      </w:r>
      <w:r w:rsidR="00053980">
        <w:t xml:space="preserve">or any Reporting Party Affiliate </w:t>
      </w:r>
      <w:r w:rsidR="005F2259">
        <w:t>does</w:t>
      </w:r>
      <w:r w:rsidR="00031379">
        <w:t xml:space="preserve"> not </w:t>
      </w:r>
      <w:r w:rsidR="005F2259">
        <w:t xml:space="preserve">provide the Client with Delegated Reporting in respect of </w:t>
      </w:r>
      <w:r w:rsidR="00DA3778">
        <w:t>dat</w:t>
      </w:r>
      <w:r w:rsidR="005F2259">
        <w:t>a</w:t>
      </w:r>
      <w:r w:rsidR="00DA3778">
        <w:t xml:space="preserve"> under Table 4</w:t>
      </w:r>
      <w:r w:rsidR="005F2259">
        <w:t xml:space="preserve"> (</w:t>
      </w:r>
      <w:r w:rsidR="005F2259" w:rsidRPr="005F2259">
        <w:rPr>
          <w:i/>
        </w:rPr>
        <w:t>Re-use, cash reinvestment and funding sources data</w:t>
      </w:r>
      <w:r w:rsidR="005F2259">
        <w:t>) of the SFTR</w:t>
      </w:r>
      <w:r w:rsidR="00310FDB">
        <w:t>/UK SFTR</w:t>
      </w:r>
      <w:r w:rsidR="005F2259">
        <w:t xml:space="preserve"> Reporting Annexes.</w:t>
      </w:r>
    </w:p>
    <w:p w14:paraId="2C3B3308" w14:textId="77777777" w:rsidR="00053980" w:rsidRDefault="000A0642" w:rsidP="003D1193">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imes New Roman" w:hAnsi="Times New Roman"/>
          <w:sz w:val="36"/>
          <w:szCs w:val="36"/>
        </w:rPr>
        <w:tab/>
      </w:r>
      <w:r w:rsidR="005F2259">
        <w:t xml:space="preserve">the Client confirms that it </w:t>
      </w:r>
      <w:r w:rsidR="00405C47">
        <w:t>does</w:t>
      </w:r>
      <w:r w:rsidR="005F2259">
        <w:t xml:space="preserve"> not re-use securities collateral</w:t>
      </w:r>
      <w:r w:rsidR="00053980">
        <w:t>.</w:t>
      </w:r>
    </w:p>
    <w:p w14:paraId="2C3B3309" w14:textId="7B10DC21" w:rsidR="004E02F4" w:rsidRDefault="000A0642" w:rsidP="00D8457A">
      <w:pPr>
        <w:pStyle w:val="Body1"/>
        <w:spacing w:before="240"/>
        <w:ind w:left="1355" w:hanging="675"/>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rPr>
          <w:rFonts w:ascii="Times New Roman" w:hAnsi="Times New Roman"/>
          <w:sz w:val="36"/>
          <w:szCs w:val="36"/>
        </w:rPr>
        <w:tab/>
      </w:r>
      <w:r w:rsidR="004E02F4">
        <w:t>the Client provide</w:t>
      </w:r>
      <w:r w:rsidR="00405C47">
        <w:t>s</w:t>
      </w:r>
      <w:r w:rsidR="004E02F4">
        <w:t xml:space="preserve"> the Reporting Party with the data under Table 4 (</w:t>
      </w:r>
      <w:r w:rsidR="004E02F4">
        <w:rPr>
          <w:i/>
        </w:rPr>
        <w:t>Re-use, cash reinvestment and funding sources data</w:t>
      </w:r>
      <w:r w:rsidR="004E02F4">
        <w:t>) of the SFTR</w:t>
      </w:r>
      <w:r w:rsidR="00310FDB">
        <w:t>/UK SFTR</w:t>
      </w:r>
      <w:r w:rsidR="004E02F4">
        <w:t xml:space="preserve"> Reporting Annexes </w:t>
      </w:r>
      <w:r w:rsidR="00AE6533">
        <w:t>[in time for the Reporting Party to comply with its Reporting Obligation, as notified by the Reporting Party]/[within the time period specified in the operational and procedural reporting conditions set out in Schedule [</w:t>
      </w:r>
      <w:r w:rsidR="00AE6533">
        <w:rPr>
          <w:rFonts w:cs="Arial"/>
        </w:rPr>
        <w:t>●</w:t>
      </w:r>
      <w:r w:rsidR="00AE6533">
        <w:t>] (</w:t>
      </w:r>
      <w:r w:rsidR="00AE6533" w:rsidRPr="00AE6533">
        <w:rPr>
          <w:i/>
        </w:rPr>
        <w:t>Operational and Procedural Provisions</w:t>
      </w:r>
      <w:r w:rsidR="00AE6533">
        <w:t xml:space="preserve">)] </w:t>
      </w:r>
      <w:r w:rsidR="004E02F4">
        <w:t>and</w:t>
      </w:r>
      <w:r w:rsidR="008F378E">
        <w:t xml:space="preserve">, </w:t>
      </w:r>
      <w:r w:rsidR="008F378E" w:rsidRPr="00BC78C2">
        <w:t>at th</w:t>
      </w:r>
      <w:r w:rsidR="008F378E">
        <w:t>e time of delivery and on an ongoing basis, ensure</w:t>
      </w:r>
      <w:r w:rsidR="00405C47">
        <w:t>s</w:t>
      </w:r>
      <w:r w:rsidR="008F378E">
        <w:t xml:space="preserve"> that such data is true, accurate and complete in every material respect, and the Reporting Party </w:t>
      </w:r>
      <w:r w:rsidR="00405C47">
        <w:t>provides the Client with [Delegated Reporting]</w:t>
      </w:r>
      <w:r w:rsidR="00722AC0">
        <w:t>/</w:t>
      </w:r>
      <w:r w:rsidR="00405C47">
        <w:t xml:space="preserve">[Mandatory Reporting] on the basis of this data and is not liable </w:t>
      </w:r>
      <w:r w:rsidR="00AE6533">
        <w:t xml:space="preserve">to the Client </w:t>
      </w:r>
      <w:r w:rsidR="00405C47">
        <w:t>for any failure to report such data to a Relevant Trade Repository by the Reporting Deadline.</w:t>
      </w:r>
    </w:p>
    <w:p w14:paraId="2C3B330A" w14:textId="77777777" w:rsidR="004E02F4" w:rsidRDefault="003F0264" w:rsidP="003D1193">
      <w:pPr>
        <w:pStyle w:val="Body1"/>
        <w:spacing w:before="240"/>
        <w:ind w:left="1355" w:hanging="675"/>
      </w:pPr>
      <w:r w:rsidRPr="003F0264">
        <w:rPr>
          <w:rFonts w:asciiTheme="majorHAnsi" w:hAnsiTheme="majorHAnsi" w:cstheme="majorHAnsi"/>
          <w:szCs w:val="20"/>
        </w:rPr>
        <w:t>[</w:t>
      </w:r>
      <w:r w:rsidR="000A0642" w:rsidRPr="00A76945">
        <w:rPr>
          <w:rFonts w:asciiTheme="majorHAnsi" w:hAnsiTheme="majorHAnsi" w:cstheme="majorHAnsi"/>
        </w:rPr>
        <w:fldChar w:fldCharType="begin">
          <w:ffData>
            <w:name w:val=""/>
            <w:enabled/>
            <w:calcOnExit w:val="0"/>
            <w:checkBox>
              <w:sizeAuto/>
              <w:default w:val="0"/>
            </w:checkBox>
          </w:ffData>
        </w:fldChar>
      </w:r>
      <w:r w:rsidR="000A0642"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000A0642" w:rsidRPr="00A76945">
        <w:rPr>
          <w:rFonts w:asciiTheme="majorHAnsi" w:hAnsiTheme="majorHAnsi" w:cstheme="majorHAnsi"/>
        </w:rPr>
        <w:fldChar w:fldCharType="end"/>
      </w:r>
      <w:r w:rsidR="003D1193">
        <w:rPr>
          <w:rFonts w:ascii="Times New Roman" w:hAnsi="Times New Roman"/>
          <w:sz w:val="36"/>
          <w:szCs w:val="36"/>
        </w:rPr>
        <w:tab/>
      </w:r>
      <w:r w:rsidR="00E46689" w:rsidRPr="00E46689">
        <w:t>where Mandatory Reporting appl</w:t>
      </w:r>
      <w:r w:rsidR="00E46689">
        <w:t>ies</w:t>
      </w:r>
      <w:r w:rsidR="00E46689" w:rsidRPr="00E46689">
        <w:t>,</w:t>
      </w:r>
      <w:r w:rsidR="00E46689">
        <w:rPr>
          <w:rFonts w:ascii="Times New Roman" w:hAnsi="Times New Roman"/>
          <w:sz w:val="36"/>
          <w:szCs w:val="36"/>
        </w:rPr>
        <w:t xml:space="preserve"> </w:t>
      </w:r>
      <w:r w:rsidR="004E02F4">
        <w:t xml:space="preserve">the </w:t>
      </w:r>
      <w:r w:rsidR="00405C47">
        <w:t xml:space="preserve">Reporting Party delegates its Reporting Obligation with respect to any data </w:t>
      </w:r>
      <w:r w:rsidR="004B4451">
        <w:t xml:space="preserve">regarding re-use by the Client </w:t>
      </w:r>
      <w:r w:rsidR="00405C47">
        <w:t>to the Client and the Client provides Delegated Reporting to the Reporting Party pursuant to the Delegated Reporting Provisions (and, for such purposes and only in respect of such data, the Reporting Party will be the Delegating Party and the Client will be the Reporting Party)</w:t>
      </w:r>
      <w:r w:rsidR="00BE1797">
        <w:t>.</w:t>
      </w:r>
      <w:r>
        <w:t>]</w:t>
      </w:r>
      <w:r w:rsidR="00C50CA9">
        <w:t>]</w:t>
      </w:r>
    </w:p>
    <w:p w14:paraId="2C3B330B" w14:textId="77777777" w:rsidR="00130ED5" w:rsidRDefault="00130ED5" w:rsidP="00130ED5">
      <w:pPr>
        <w:pStyle w:val="Body1"/>
        <w:spacing w:before="240"/>
        <w:ind w:left="0"/>
      </w:pPr>
      <w:r w:rsidRPr="002B3416">
        <w:rPr>
          <w:b/>
        </w:rPr>
        <w:t>(</w:t>
      </w:r>
      <w:r w:rsidR="00AA5195">
        <w:rPr>
          <w:b/>
        </w:rPr>
        <w:t>8</w:t>
      </w:r>
      <w:r w:rsidRPr="002B3416">
        <w:rPr>
          <w:b/>
        </w:rPr>
        <w:t>)</w:t>
      </w:r>
      <w:r w:rsidRPr="002B3416">
        <w:tab/>
      </w:r>
      <w:r w:rsidRPr="002B3416">
        <w:rPr>
          <w:b/>
        </w:rPr>
        <w:t>Reporting Party</w:t>
      </w:r>
      <w:r w:rsidRPr="00641731">
        <w:rPr>
          <w:b/>
        </w:rPr>
        <w:t xml:space="preserve"> Affiliate</w:t>
      </w:r>
    </w:p>
    <w:p w14:paraId="2C3B330C" w14:textId="77777777" w:rsidR="00AE6533" w:rsidRDefault="00130ED5" w:rsidP="003A6152">
      <w:pPr>
        <w:pStyle w:val="Body1"/>
        <w:spacing w:before="240"/>
        <w:ind w:left="675" w:firstLine="8"/>
      </w:pPr>
      <w:r>
        <w:t>“</w:t>
      </w:r>
      <w:r>
        <w:rPr>
          <w:b/>
          <w:i/>
        </w:rPr>
        <w:t>Reporting Party</w:t>
      </w:r>
      <w:r w:rsidRPr="00641731">
        <w:rPr>
          <w:b/>
          <w:i/>
        </w:rPr>
        <w:t xml:space="preserve"> Affiliate</w:t>
      </w:r>
      <w:r>
        <w:t>” means each of: [</w:t>
      </w:r>
      <w:r w:rsidRPr="00641731">
        <w:rPr>
          <w:i/>
        </w:rPr>
        <w:t xml:space="preserve">State names/identities. </w:t>
      </w:r>
      <w:r w:rsidRPr="00641731">
        <w:rPr>
          <w:i/>
          <w:u w:val="single"/>
        </w:rPr>
        <w:t>If none, state none</w:t>
      </w:r>
      <w:r w:rsidR="003A6152">
        <w:t>]</w:t>
      </w:r>
    </w:p>
    <w:p w14:paraId="2C3B330D" w14:textId="77777777" w:rsidR="00B267E3" w:rsidRDefault="003A6152" w:rsidP="00B83075">
      <w:pPr>
        <w:pStyle w:val="Body1"/>
        <w:spacing w:before="240"/>
        <w:ind w:left="675" w:firstLine="8"/>
      </w:pPr>
      <w:r>
        <w:t>[</w:t>
      </w:r>
      <w:r w:rsidR="00D82A71">
        <w:t xml:space="preserve">or </w:t>
      </w:r>
      <w:r>
        <w:t xml:space="preserve">such other </w:t>
      </w:r>
      <w:r w:rsidR="00521D70" w:rsidRPr="002E5E09">
        <w:t>A</w:t>
      </w:r>
      <w:r w:rsidRPr="002E5E09">
        <w:t>ffiliate of the Reporting Party that enters into</w:t>
      </w:r>
      <w:r>
        <w:t xml:space="preserve"> Relevant Transactions with the Client or Fund during the term of this Agreement]</w:t>
      </w:r>
      <w:r w:rsidR="00130ED5">
        <w:t>.</w:t>
      </w:r>
    </w:p>
    <w:p w14:paraId="2C3B330E" w14:textId="77777777" w:rsidR="00130ED5" w:rsidRPr="00D81529" w:rsidRDefault="00130ED5" w:rsidP="00130ED5">
      <w:pPr>
        <w:pStyle w:val="Body1"/>
        <w:spacing w:before="240"/>
        <w:ind w:left="675" w:hanging="675"/>
      </w:pPr>
      <w:r w:rsidRPr="00680411">
        <w:rPr>
          <w:b/>
        </w:rPr>
        <w:t>(</w:t>
      </w:r>
      <w:r w:rsidR="00AA5195">
        <w:rPr>
          <w:b/>
        </w:rPr>
        <w:t>9</w:t>
      </w:r>
      <w:r w:rsidRPr="00680411">
        <w:rPr>
          <w:b/>
        </w:rPr>
        <w:t>)</w:t>
      </w:r>
      <w:r>
        <w:tab/>
      </w:r>
      <w:r w:rsidRPr="00D81529">
        <w:rPr>
          <w:b/>
        </w:rPr>
        <w:t>Relevant Trade Repository</w:t>
      </w:r>
      <w:r w:rsidR="00B83075">
        <w:rPr>
          <w:rStyle w:val="FootnoteReference"/>
          <w:b/>
        </w:rPr>
        <w:footnoteReference w:id="42"/>
      </w:r>
      <w:r>
        <w:rPr>
          <w:b/>
        </w:rPr>
        <w:t xml:space="preserve"> </w:t>
      </w:r>
    </w:p>
    <w:p w14:paraId="2C3B330F" w14:textId="77777777" w:rsidR="00130ED5" w:rsidRPr="00D81529" w:rsidRDefault="00130ED5" w:rsidP="00130ED5">
      <w:pPr>
        <w:pStyle w:val="Body1"/>
        <w:ind w:left="1360" w:hanging="680"/>
        <w:rPr>
          <w:b/>
        </w:rPr>
      </w:pPr>
      <w:r w:rsidRPr="0068242B">
        <w:rPr>
          <w:b/>
        </w:rPr>
        <w:t>(A)</w:t>
      </w:r>
      <w:r>
        <w:tab/>
        <w:t>The "</w:t>
      </w:r>
      <w:r w:rsidRPr="00D81529">
        <w:rPr>
          <w:b/>
          <w:i/>
        </w:rPr>
        <w:t>Relevant Trade Repository</w:t>
      </w:r>
      <w:r>
        <w:t xml:space="preserve">" is, in </w:t>
      </w:r>
      <w:r w:rsidRPr="00A42872">
        <w:t>respect</w:t>
      </w:r>
      <w:r>
        <w:t xml:space="preserve"> of a Relevant Transaction and unless otherwise agreed between the parties in writing:</w:t>
      </w:r>
    </w:p>
    <w:p w14:paraId="2C3B3310" w14:textId="77777777" w:rsidR="00130ED5" w:rsidRDefault="00130ED5" w:rsidP="00130ED5">
      <w:pPr>
        <w:pStyle w:val="Body1"/>
        <w:spacing w:before="240"/>
        <w:ind w:left="2035" w:hanging="675"/>
      </w:pPr>
      <w:r w:rsidRPr="00EE53CB">
        <w:t>(i)</w:t>
      </w:r>
      <w:r>
        <w:tab/>
        <w:t>a</w:t>
      </w:r>
      <w:r w:rsidR="007E59D0">
        <w:t xml:space="preserve"> </w:t>
      </w:r>
      <w:r>
        <w:t>Trade Repository listed below:</w:t>
      </w:r>
    </w:p>
    <w:p w14:paraId="2C3B3311" w14:textId="77777777" w:rsidR="00130ED5" w:rsidRDefault="000A0642" w:rsidP="00C45C79">
      <w:pPr>
        <w:pStyle w:val="Body1"/>
        <w:spacing w:before="240"/>
        <w:ind w:left="1355"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rsidRPr="00D81529">
        <w:t>[</w:t>
      </w:r>
      <w:r w:rsidR="00130ED5" w:rsidRPr="00D81529">
        <w:rPr>
          <w:i/>
        </w:rPr>
        <w:t>insert TR name</w:t>
      </w:r>
      <w:r w:rsidR="00130ED5" w:rsidRPr="00D81529">
        <w:t>]</w:t>
      </w:r>
      <w:r w:rsidR="003D1193">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rsidRPr="00D81529">
        <w:t>[</w:t>
      </w:r>
      <w:r w:rsidR="00130ED5" w:rsidRPr="00D81529">
        <w:rPr>
          <w:i/>
        </w:rPr>
        <w:t>insert TR name</w:t>
      </w:r>
      <w:r w:rsidR="00130ED5" w:rsidRPr="00D81529">
        <w:t>]</w:t>
      </w:r>
      <w:r w:rsidR="00130ED5">
        <w:t xml:space="preserve">; </w:t>
      </w:r>
    </w:p>
    <w:p w14:paraId="2C3B3312" w14:textId="77777777" w:rsidR="00130ED5" w:rsidRDefault="00130ED5" w:rsidP="00130ED5">
      <w:pPr>
        <w:pStyle w:val="Body1"/>
        <w:spacing w:before="240"/>
        <w:ind w:left="2035" w:hanging="675"/>
      </w:pPr>
      <w:r w:rsidRPr="00EE53CB">
        <w:t>(ii)</w:t>
      </w:r>
      <w:r>
        <w:tab/>
        <w:t xml:space="preserve">if the Reporting Party is not permitted to submit the Relevant Data to any such Trade Repository by the Reporting Deadline, the Trade Repository selected by the Reporting Party; or </w:t>
      </w:r>
    </w:p>
    <w:p w14:paraId="2C3B3313" w14:textId="5C9EEC2C" w:rsidR="00130ED5" w:rsidRDefault="00130ED5" w:rsidP="00130ED5">
      <w:pPr>
        <w:pStyle w:val="Body1"/>
        <w:spacing w:before="240"/>
        <w:ind w:left="2035" w:hanging="675"/>
      </w:pPr>
      <w:r w:rsidRPr="00EE53CB">
        <w:lastRenderedPageBreak/>
        <w:t>(iii)</w:t>
      </w:r>
      <w:r w:rsidRPr="00680411">
        <w:rPr>
          <w:b/>
        </w:rPr>
        <w:tab/>
      </w:r>
      <w:r>
        <w:t xml:space="preserve">if, in </w:t>
      </w:r>
      <w:r w:rsidRPr="00D40EC1">
        <w:t xml:space="preserve">accordance with Article </w:t>
      </w:r>
      <w:r w:rsidR="00D40EC1" w:rsidRPr="00D40EC1">
        <w:t>4</w:t>
      </w:r>
      <w:r w:rsidRPr="00D40EC1">
        <w:t>(</w:t>
      </w:r>
      <w:r w:rsidR="00D40EC1" w:rsidRPr="00D40EC1">
        <w:t>5</w:t>
      </w:r>
      <w:r w:rsidRPr="00D40EC1">
        <w:t xml:space="preserve">) of </w:t>
      </w:r>
      <w:r w:rsidR="00D40EC1" w:rsidRPr="00D40EC1">
        <w:t>SFTR</w:t>
      </w:r>
      <w:r w:rsidR="00C31D29">
        <w:t>,</w:t>
      </w:r>
      <w:r w:rsidRPr="00D40EC1">
        <w:t xml:space="preserve"> or</w:t>
      </w:r>
      <w:r w:rsidR="00285452">
        <w:t xml:space="preserve"> </w:t>
      </w:r>
      <w:r w:rsidR="00C31D29">
        <w:t xml:space="preserve">with </w:t>
      </w:r>
      <w:r w:rsidR="00285452">
        <w:t>UK SFTR</w:t>
      </w:r>
      <w:r w:rsidRPr="00D40EC1">
        <w:t xml:space="preserve">, no Trade Repository is available to record the Relevant Data, with respect to </w:t>
      </w:r>
      <w:r w:rsidR="00D40EC1" w:rsidRPr="00D40EC1">
        <w:t>SFTR</w:t>
      </w:r>
      <w:r w:rsidRPr="00D40EC1">
        <w:t xml:space="preserve">, ESMA, and with respect to UK </w:t>
      </w:r>
      <w:r w:rsidR="00D40EC1" w:rsidRPr="00D40EC1">
        <w:t>SFTR</w:t>
      </w:r>
      <w:r w:rsidRPr="003D0025">
        <w:t>,</w:t>
      </w:r>
      <w:r w:rsidRPr="00D40EC1">
        <w:t xml:space="preserve"> the FCA or any equivalent public body specified </w:t>
      </w:r>
      <w:r w:rsidR="004D6CDF">
        <w:t>under</w:t>
      </w:r>
      <w:r w:rsidRPr="00D40EC1">
        <w:t xml:space="preserve"> </w:t>
      </w:r>
      <w:r w:rsidR="003A6152">
        <w:t xml:space="preserve">UK SFTR </w:t>
      </w:r>
      <w:r w:rsidRPr="00D40EC1">
        <w:t>from time to time to provide the</w:t>
      </w:r>
      <w:r>
        <w:t xml:space="preserve"> same reporting services</w:t>
      </w:r>
      <w:r w:rsidR="007F4EFC">
        <w:t>,</w:t>
      </w:r>
    </w:p>
    <w:p w14:paraId="2C3B3314" w14:textId="77777777" w:rsidR="00130ED5" w:rsidRDefault="00130ED5" w:rsidP="00130ED5">
      <w:pPr>
        <w:pStyle w:val="Body1"/>
        <w:spacing w:before="240"/>
        <w:ind w:left="1360"/>
      </w:pPr>
      <w:r>
        <w:t>as determined by the Reporting Party in its sole and absolute discretion.</w:t>
      </w:r>
    </w:p>
    <w:p w14:paraId="2C3B3315" w14:textId="77777777" w:rsidR="00130ED5" w:rsidRDefault="003F0264" w:rsidP="00130ED5">
      <w:pPr>
        <w:pStyle w:val="Body1"/>
        <w:spacing w:before="240"/>
        <w:ind w:left="1360" w:hanging="680"/>
      </w:pPr>
      <w:r>
        <w:t>[</w:t>
      </w:r>
      <w:r w:rsidR="00130ED5" w:rsidRPr="0068242B">
        <w:rPr>
          <w:b/>
        </w:rPr>
        <w:t>(B)</w:t>
      </w:r>
      <w:r w:rsidR="00130ED5">
        <w:tab/>
      </w:r>
      <w:r w:rsidR="00130ED5" w:rsidRPr="002B3416">
        <w:t>The Reporting Party will notify the Client</w:t>
      </w:r>
      <w:r w:rsidR="00A46619">
        <w:t xml:space="preserve"> or the Fund Manager, as applicable,</w:t>
      </w:r>
      <w:r w:rsidR="00130ED5" w:rsidRPr="002B3416">
        <w:t xml:space="preserve"> of each Relevant Trade Repository determined under (A)(ii) and (iii) above to which it submits Relevant Data within [</w:t>
      </w:r>
      <w:r w:rsidR="00130ED5" w:rsidRPr="002B3416">
        <w:rPr>
          <w:rFonts w:cs="Arial"/>
        </w:rPr>
        <w:t>●</w:t>
      </w:r>
      <w:r w:rsidR="00130ED5" w:rsidRPr="002B3416">
        <w:t>] business days after such determination.</w:t>
      </w:r>
      <w:r>
        <w:t>]</w:t>
      </w:r>
      <w:r w:rsidR="00130ED5">
        <w:t xml:space="preserve"> </w:t>
      </w:r>
    </w:p>
    <w:p w14:paraId="2C3B3316" w14:textId="79B16937" w:rsidR="009901D2" w:rsidRDefault="009901D2" w:rsidP="009901D2">
      <w:pPr>
        <w:pStyle w:val="Body1"/>
        <w:spacing w:before="240"/>
        <w:ind w:left="1360" w:hanging="680"/>
      </w:pPr>
      <w:r w:rsidRPr="0068242B">
        <w:rPr>
          <w:b/>
        </w:rPr>
        <w:t>(C)</w:t>
      </w:r>
      <w:r>
        <w:tab/>
        <w:t>A Trade Repository determined under (A)(i) above shall (1) in the case of a Trade Repository established in the UK, be deemed to include any separate legal entity within the same group acting as trade repository in an EU member state and (2) in the case of a Trade Repository established in an EU member state, be deemed to include any separate legal entity within the same group acting as trade repository in the UK.</w:t>
      </w:r>
    </w:p>
    <w:p w14:paraId="2C3B3317" w14:textId="77777777" w:rsidR="00130ED5" w:rsidRPr="00E40D38" w:rsidRDefault="00130ED5" w:rsidP="00130ED5">
      <w:pPr>
        <w:pStyle w:val="Body1"/>
        <w:spacing w:before="240"/>
        <w:ind w:left="0"/>
        <w:rPr>
          <w:b/>
        </w:rPr>
      </w:pPr>
      <w:r w:rsidRPr="00E40D38">
        <w:rPr>
          <w:b/>
        </w:rPr>
        <w:t>(</w:t>
      </w:r>
      <w:r w:rsidR="003D1193">
        <w:rPr>
          <w:b/>
        </w:rPr>
        <w:t>1</w:t>
      </w:r>
      <w:r w:rsidR="00AA5195">
        <w:rPr>
          <w:b/>
        </w:rPr>
        <w:t>0</w:t>
      </w:r>
      <w:r w:rsidRPr="00E40D38">
        <w:rPr>
          <w:b/>
        </w:rPr>
        <w:t>)</w:t>
      </w:r>
      <w:r w:rsidRPr="00E40D38">
        <w:tab/>
      </w:r>
      <w:r w:rsidRPr="00E40D38">
        <w:rPr>
          <w:b/>
        </w:rPr>
        <w:t>Amendment and Termination</w:t>
      </w:r>
    </w:p>
    <w:p w14:paraId="2C3B3318" w14:textId="77777777" w:rsidR="0068242B" w:rsidRDefault="00130ED5" w:rsidP="00130ED5">
      <w:pPr>
        <w:pStyle w:val="Body1"/>
        <w:spacing w:before="240"/>
        <w:ind w:left="1360" w:hanging="685"/>
      </w:pPr>
      <w:r w:rsidRPr="0068242B">
        <w:rPr>
          <w:b/>
        </w:rPr>
        <w:t>(A)</w:t>
      </w:r>
      <w:r w:rsidRPr="00E40D38">
        <w:tab/>
      </w:r>
      <w:r w:rsidRPr="0068242B">
        <w:rPr>
          <w:b/>
        </w:rPr>
        <w:t>Notice Periods in Respect of Amendments</w:t>
      </w:r>
      <w:r w:rsidRPr="00E40D38">
        <w:t xml:space="preserve"> </w:t>
      </w:r>
    </w:p>
    <w:p w14:paraId="2C3B3319" w14:textId="77777777" w:rsidR="00130ED5" w:rsidRPr="00E40D38" w:rsidRDefault="00624116" w:rsidP="0068242B">
      <w:pPr>
        <w:pStyle w:val="Body1"/>
        <w:spacing w:before="240"/>
        <w:ind w:left="2045" w:hanging="685"/>
      </w:pPr>
      <w:r>
        <w:t>For the purposes of</w:t>
      </w:r>
      <w:r w:rsidR="00130ED5" w:rsidRPr="00E40D38">
        <w:t xml:space="preserve"> Section </w:t>
      </w:r>
      <w:r w:rsidR="00327064">
        <w:fldChar w:fldCharType="begin"/>
      </w:r>
      <w:r w:rsidR="00327064">
        <w:instrText xml:space="preserve"> REF _Ref26274141 \r \h </w:instrText>
      </w:r>
      <w:r w:rsidR="00327064">
        <w:fldChar w:fldCharType="separate"/>
      </w:r>
      <w:r w:rsidR="006326FE">
        <w:t>9.1</w:t>
      </w:r>
      <w:r w:rsidR="00327064">
        <w:fldChar w:fldCharType="end"/>
      </w:r>
      <w:r w:rsidR="00130ED5" w:rsidRPr="00E40D38">
        <w:t xml:space="preserve"> of the Delegated Reporting Provisions:</w:t>
      </w:r>
    </w:p>
    <w:p w14:paraId="2C3B331A" w14:textId="77777777" w:rsidR="00130ED5" w:rsidRPr="00E40D38" w:rsidRDefault="00130ED5" w:rsidP="00130ED5">
      <w:pPr>
        <w:pStyle w:val="Body1"/>
        <w:spacing w:before="240"/>
        <w:ind w:left="2035" w:hanging="675"/>
      </w:pPr>
      <w:r w:rsidRPr="00EE53CB">
        <w:t>(i)</w:t>
      </w:r>
      <w:r w:rsidRPr="00E40D38">
        <w:tab/>
        <w:t xml:space="preserve">amendments will be </w:t>
      </w:r>
      <w:r w:rsidRPr="00201173">
        <w:t>effective on the later of the date</w:t>
      </w:r>
      <w:r w:rsidRPr="00E40D38">
        <w:t xml:space="preserve"> specified in the relevant notice and the date that is _________ calendar days following the date on which the notice of amendment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xml:space="preserve">) of the General Provisions; </w:t>
      </w:r>
    </w:p>
    <w:p w14:paraId="2C3B331B" w14:textId="77777777" w:rsidR="00130ED5" w:rsidRPr="00E40D38" w:rsidRDefault="00130ED5" w:rsidP="00130ED5">
      <w:pPr>
        <w:pStyle w:val="Body1"/>
        <w:spacing w:before="240"/>
        <w:ind w:left="2035" w:hanging="675"/>
      </w:pPr>
      <w:r w:rsidRPr="00EE53CB">
        <w:t>(ii)</w:t>
      </w:r>
      <w:r w:rsidRPr="00E40D38">
        <w:tab/>
        <w:t xml:space="preserve">a rejection notice from the </w:t>
      </w:r>
      <w:r w:rsidR="00E40D38">
        <w:t>Delegating Party</w:t>
      </w:r>
      <w:r w:rsidR="00E40D38" w:rsidRPr="00E40D38">
        <w:t xml:space="preserve"> </w:t>
      </w:r>
      <w:r w:rsidRPr="00E40D38">
        <w:t xml:space="preserve">will only be effective if delivered to the Reporting Party on or before the date that is _________ calendar days following the date on which the amendment notice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of the General Provisions; and</w:t>
      </w:r>
    </w:p>
    <w:p w14:paraId="2C3B331C" w14:textId="77777777" w:rsidR="00130ED5" w:rsidRPr="00E40D38" w:rsidRDefault="00130ED5" w:rsidP="00130ED5">
      <w:pPr>
        <w:pStyle w:val="Body1"/>
        <w:spacing w:before="240"/>
        <w:ind w:left="2035" w:hanging="675"/>
      </w:pPr>
      <w:r w:rsidRPr="00EE53CB">
        <w:t>(iii)</w:t>
      </w:r>
      <w:r w:rsidRPr="00E40D38">
        <w:tab/>
        <w:t xml:space="preserve">if the </w:t>
      </w:r>
      <w:r w:rsidR="00E40D38">
        <w:t xml:space="preserve">Delegating Party </w:t>
      </w:r>
      <w:r w:rsidRPr="00E40D38">
        <w:t xml:space="preserve">delivers a rejection notice within the period specified in (ii) immediately above, this Agreement will terminate on the date that is </w:t>
      </w:r>
      <w:r w:rsidR="00D2352E" w:rsidRPr="00E40D38">
        <w:t xml:space="preserve">_________ </w:t>
      </w:r>
      <w:r w:rsidRPr="00E40D38">
        <w:t xml:space="preserve">calendar days following the date on which the rejection notice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of the General Provisions, unless otherwise agreed between the parties.</w:t>
      </w:r>
    </w:p>
    <w:p w14:paraId="2C3B331D" w14:textId="77777777" w:rsidR="0068242B" w:rsidRDefault="00130ED5" w:rsidP="00130ED5">
      <w:pPr>
        <w:pStyle w:val="Body1"/>
        <w:spacing w:before="240"/>
        <w:ind w:left="1360" w:hanging="680"/>
      </w:pPr>
      <w:r w:rsidRPr="0068242B">
        <w:rPr>
          <w:b/>
        </w:rPr>
        <w:t>(B)</w:t>
      </w:r>
      <w:r w:rsidRPr="00E40D38">
        <w:tab/>
      </w:r>
      <w:r w:rsidRPr="0068242B">
        <w:rPr>
          <w:b/>
        </w:rPr>
        <w:t>Termination Notice Period</w:t>
      </w:r>
      <w:r w:rsidRPr="00E40D38">
        <w:t xml:space="preserve"> </w:t>
      </w:r>
    </w:p>
    <w:p w14:paraId="2C3B331E" w14:textId="77777777" w:rsidR="00130ED5" w:rsidRDefault="00130ED5" w:rsidP="0068242B">
      <w:pPr>
        <w:pStyle w:val="Body1"/>
        <w:spacing w:before="240"/>
        <w:ind w:left="1361"/>
      </w:pPr>
      <w:r w:rsidRPr="00E40D38">
        <w:t xml:space="preserve">With reference to Section </w:t>
      </w:r>
      <w:r w:rsidR="00327064">
        <w:fldChar w:fldCharType="begin"/>
      </w:r>
      <w:r w:rsidR="00327064">
        <w:instrText xml:space="preserve"> REF _Ref26274823 \r \h </w:instrText>
      </w:r>
      <w:r w:rsidR="00327064">
        <w:fldChar w:fldCharType="separate"/>
      </w:r>
      <w:r w:rsidR="006326FE">
        <w:t>9.2</w:t>
      </w:r>
      <w:r w:rsidR="00327064">
        <w:fldChar w:fldCharType="end"/>
      </w:r>
      <w:r w:rsidRPr="00E40D38">
        <w:t xml:space="preserve"> of the Delegated Reporting Provisions, the notice period for termination notices is _________ calendar days</w:t>
      </w:r>
      <w:r w:rsidR="00CC5D01">
        <w:rPr>
          <w:rStyle w:val="FootnoteReference"/>
        </w:rPr>
        <w:footnoteReference w:id="43"/>
      </w:r>
      <w:r w:rsidRPr="00E40D38">
        <w:t xml:space="preserve"> following the date on </w:t>
      </w:r>
      <w:r w:rsidRPr="00E40D38">
        <w:lastRenderedPageBreak/>
        <w:t xml:space="preserve">which the termination notice is deemed to be effective in accordance with Section </w:t>
      </w:r>
      <w:r w:rsidR="00327064">
        <w:fldChar w:fldCharType="begin"/>
      </w:r>
      <w:r w:rsidR="00327064">
        <w:instrText xml:space="preserve"> REF _Ref26273415 \r \h </w:instrText>
      </w:r>
      <w:r w:rsidR="00327064">
        <w:fldChar w:fldCharType="separate"/>
      </w:r>
      <w:r w:rsidR="006326FE">
        <w:t>5</w:t>
      </w:r>
      <w:r w:rsidR="00327064">
        <w:fldChar w:fldCharType="end"/>
      </w:r>
      <w:r w:rsidRPr="00E40D38">
        <w:t xml:space="preserve"> (</w:t>
      </w:r>
      <w:r w:rsidRPr="00E40D38">
        <w:rPr>
          <w:i/>
        </w:rPr>
        <w:t>Notices</w:t>
      </w:r>
      <w:r w:rsidRPr="00E40D38">
        <w:t>) of the General Provisions.</w:t>
      </w:r>
    </w:p>
    <w:p w14:paraId="2C3B331F" w14:textId="77777777" w:rsidR="00130ED5" w:rsidRDefault="00130ED5" w:rsidP="00130ED5">
      <w:pPr>
        <w:pStyle w:val="Body1"/>
        <w:spacing w:before="240"/>
        <w:ind w:left="0"/>
      </w:pPr>
      <w:r w:rsidRPr="00680411">
        <w:rPr>
          <w:b/>
        </w:rPr>
        <w:t>(</w:t>
      </w:r>
      <w:r w:rsidR="003D1193">
        <w:rPr>
          <w:b/>
        </w:rPr>
        <w:t>1</w:t>
      </w:r>
      <w:r w:rsidR="00AA5195">
        <w:rPr>
          <w:b/>
        </w:rPr>
        <w:t>1</w:t>
      </w:r>
      <w:r w:rsidRPr="00680411">
        <w:rPr>
          <w:b/>
        </w:rPr>
        <w:t>)</w:t>
      </w:r>
      <w:r>
        <w:tab/>
      </w:r>
      <w:r w:rsidRPr="00C36022">
        <w:rPr>
          <w:b/>
        </w:rPr>
        <w:t>Contact Information</w:t>
      </w:r>
    </w:p>
    <w:p w14:paraId="2C3B3320" w14:textId="77777777" w:rsidR="00130ED5" w:rsidRDefault="00130ED5" w:rsidP="00130ED5">
      <w:pPr>
        <w:pStyle w:val="Body1"/>
        <w:spacing w:before="240"/>
      </w:pPr>
      <w:r>
        <w:t>With reference to Sectio</w:t>
      </w:r>
      <w:r w:rsidRPr="00680411">
        <w:t xml:space="preserve">n </w:t>
      </w:r>
      <w:r w:rsidR="00327064">
        <w:fldChar w:fldCharType="begin"/>
      </w:r>
      <w:r w:rsidR="00327064">
        <w:instrText xml:space="preserve"> REF _Ref26273415 \r \h </w:instrText>
      </w:r>
      <w:r w:rsidR="00327064">
        <w:fldChar w:fldCharType="separate"/>
      </w:r>
      <w:r w:rsidR="006326FE">
        <w:t>5</w:t>
      </w:r>
      <w:r w:rsidR="00327064">
        <w:fldChar w:fldCharType="end"/>
      </w:r>
      <w:r w:rsidRPr="00680411">
        <w:t xml:space="preserve"> (</w:t>
      </w:r>
      <w:r w:rsidRPr="00680411">
        <w:rPr>
          <w:i/>
        </w:rPr>
        <w:t>Notices</w:t>
      </w:r>
      <w:r w:rsidRPr="00680411">
        <w:t>)</w:t>
      </w:r>
      <w:r w:rsidRPr="006A6091">
        <w:t xml:space="preserve"> </w:t>
      </w:r>
      <w:r>
        <w:t>of the General Provisions</w:t>
      </w:r>
      <w:r w:rsidRPr="00680411">
        <w:t>,</w:t>
      </w:r>
      <w:r>
        <w:t xml:space="preserve"> the contact details for all communications</w:t>
      </w:r>
      <w:r w:rsidR="00CC5D01">
        <w:rPr>
          <w:rStyle w:val="FootnoteReference"/>
        </w:rPr>
        <w:footnoteReference w:id="44"/>
      </w:r>
      <w:r>
        <w:t xml:space="preserve"> in connection with any Relevant Transaction (as defined above) are:</w:t>
      </w:r>
    </w:p>
    <w:p w14:paraId="2C3B3321" w14:textId="77777777" w:rsidR="00130ED5" w:rsidRDefault="00130ED5" w:rsidP="00130ED5">
      <w:pPr>
        <w:pStyle w:val="Body1"/>
        <w:spacing w:before="240"/>
        <w:ind w:left="1360" w:hanging="680"/>
      </w:pPr>
      <w:r w:rsidRPr="004C1AAA">
        <w:t>(A)</w:t>
      </w:r>
      <w:r w:rsidRPr="004C1AAA">
        <w:tab/>
      </w:r>
      <w:r>
        <w:t xml:space="preserve">with respect to the Reporting Party, __________________________________; </w:t>
      </w:r>
    </w:p>
    <w:p w14:paraId="2C3B3322" w14:textId="77777777" w:rsidR="00130ED5" w:rsidRDefault="00130ED5" w:rsidP="00130ED5">
      <w:pPr>
        <w:pStyle w:val="Body1"/>
        <w:spacing w:before="240"/>
      </w:pPr>
      <w:r w:rsidRPr="004C1AAA">
        <w:t>(B)</w:t>
      </w:r>
      <w:r>
        <w:tab/>
        <w:t>with respect to the Client, __________________________________</w:t>
      </w:r>
      <w:r w:rsidR="00E40D38">
        <w:t>[</w:t>
      </w:r>
      <w:r>
        <w:t>; and</w:t>
      </w:r>
    </w:p>
    <w:p w14:paraId="2C3B3323" w14:textId="77777777" w:rsidR="00130ED5" w:rsidRDefault="00130ED5" w:rsidP="00130ED5">
      <w:pPr>
        <w:pStyle w:val="Body1"/>
        <w:spacing w:before="240"/>
      </w:pPr>
      <w:r w:rsidRPr="004C1AAA">
        <w:t>(C)</w:t>
      </w:r>
      <w:r w:rsidRPr="004C1AAA">
        <w:tab/>
      </w:r>
      <w:r w:rsidRPr="009C7D88">
        <w:t>with respect</w:t>
      </w:r>
      <w:r>
        <w:t xml:space="preserve"> to the Fund Manager, __________________________________</w:t>
      </w:r>
      <w:r w:rsidR="00E40D38">
        <w:t>]</w:t>
      </w:r>
      <w:r>
        <w:t xml:space="preserve">,  </w:t>
      </w:r>
    </w:p>
    <w:p w14:paraId="2C3B3324" w14:textId="77777777" w:rsidR="00130ED5" w:rsidRDefault="00130ED5" w:rsidP="00130ED5">
      <w:pPr>
        <w:pStyle w:val="Body1"/>
        <w:spacing w:before="240"/>
      </w:pPr>
      <w:r>
        <w:t xml:space="preserve">in each case, as may be amended in accordance with this Derivatives Annex. </w:t>
      </w:r>
    </w:p>
    <w:p w14:paraId="2C3B3325" w14:textId="77777777" w:rsidR="00130ED5" w:rsidRDefault="00130ED5" w:rsidP="00130ED5">
      <w:pPr>
        <w:pStyle w:val="Body1"/>
        <w:spacing w:before="240"/>
        <w:ind w:left="0"/>
        <w:rPr>
          <w:b/>
        </w:rPr>
      </w:pPr>
      <w:r w:rsidRPr="00680411">
        <w:rPr>
          <w:b/>
        </w:rPr>
        <w:t>(</w:t>
      </w:r>
      <w:r w:rsidR="00145102">
        <w:rPr>
          <w:b/>
        </w:rPr>
        <w:t>1</w:t>
      </w:r>
      <w:r w:rsidR="00AA5195">
        <w:rPr>
          <w:b/>
        </w:rPr>
        <w:t>2</w:t>
      </w:r>
      <w:r w:rsidRPr="00680411">
        <w:rPr>
          <w:b/>
        </w:rPr>
        <w:t>)</w:t>
      </w:r>
      <w:r>
        <w:tab/>
      </w:r>
      <w:r w:rsidRPr="00C36022">
        <w:rPr>
          <w:b/>
        </w:rPr>
        <w:t>Confidentiality Waiver</w:t>
      </w:r>
      <w:r w:rsidR="00B83075">
        <w:rPr>
          <w:rStyle w:val="FootnoteReference"/>
          <w:b/>
        </w:rPr>
        <w:footnoteReference w:id="45"/>
      </w:r>
      <w:r>
        <w:rPr>
          <w:b/>
        </w:rPr>
        <w:t xml:space="preserve"> </w:t>
      </w:r>
    </w:p>
    <w:p w14:paraId="2C3B3326" w14:textId="77777777" w:rsidR="00130ED5" w:rsidRDefault="009017E2" w:rsidP="00130ED5">
      <w:pPr>
        <w:pStyle w:val="Body1"/>
        <w:spacing w:before="240"/>
        <w:jc w:val="left"/>
      </w:pPr>
      <w:r>
        <w:t>(A)</w:t>
      </w:r>
      <w:r>
        <w:tab/>
      </w:r>
      <w:r w:rsidR="00130ED5" w:rsidRPr="004C1AAA">
        <w:t xml:space="preserve">Section </w:t>
      </w:r>
      <w:r w:rsidR="00327064">
        <w:fldChar w:fldCharType="begin"/>
      </w:r>
      <w:r w:rsidR="00327064">
        <w:instrText xml:space="preserve"> REF _Ref26274898 \r \h </w:instrText>
      </w:r>
      <w:r w:rsidR="00327064">
        <w:fldChar w:fldCharType="separate"/>
      </w:r>
      <w:r w:rsidR="006326FE">
        <w:t>2.1.1</w:t>
      </w:r>
      <w:r w:rsidR="00327064">
        <w:fldChar w:fldCharType="end"/>
      </w:r>
      <w:r w:rsidR="00130ED5" w:rsidRPr="006A6091">
        <w:t xml:space="preserve"> </w:t>
      </w:r>
      <w:r w:rsidR="00130ED5">
        <w:t>of the General Provisions</w:t>
      </w:r>
      <w:r w:rsidR="00130ED5">
        <w:tab/>
      </w:r>
    </w:p>
    <w:p w14:paraId="2C3B3327" w14:textId="77777777" w:rsidR="00130ED5"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rsidRPr="00B83075">
        <w:rPr>
          <w:sz w:val="16"/>
        </w:rPr>
        <w:tab/>
      </w:r>
      <w:r w:rsidR="00130ED5">
        <w:t>does</w:t>
      </w:r>
      <w:r w:rsidR="00130ED5">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t xml:space="preserve">does not </w:t>
      </w:r>
      <w:r w:rsidR="00130ED5">
        <w:tab/>
        <w:t>apply to this Agreement.</w:t>
      </w:r>
    </w:p>
    <w:p w14:paraId="2C3B3328" w14:textId="77777777" w:rsidR="00130ED5" w:rsidRPr="004C1AAA" w:rsidRDefault="009017E2" w:rsidP="00130ED5">
      <w:pPr>
        <w:pStyle w:val="Body1"/>
        <w:spacing w:before="240"/>
        <w:jc w:val="left"/>
      </w:pPr>
      <w:r>
        <w:t>(B)</w:t>
      </w:r>
      <w:r>
        <w:tab/>
      </w:r>
      <w:r w:rsidR="00130ED5" w:rsidRPr="004C1AAA">
        <w:t xml:space="preserve">Section </w:t>
      </w:r>
      <w:r w:rsidR="00327064">
        <w:fldChar w:fldCharType="begin"/>
      </w:r>
      <w:r w:rsidR="00327064">
        <w:instrText xml:space="preserve"> REF _Ref26274911 \r \h </w:instrText>
      </w:r>
      <w:r w:rsidR="00327064">
        <w:fldChar w:fldCharType="separate"/>
      </w:r>
      <w:r w:rsidR="006326FE">
        <w:t>2.1.2</w:t>
      </w:r>
      <w:r w:rsidR="00327064">
        <w:fldChar w:fldCharType="end"/>
      </w:r>
      <w:r w:rsidR="00130ED5">
        <w:t xml:space="preserve"> of the General Provisions</w:t>
      </w:r>
    </w:p>
    <w:p w14:paraId="2C3B3329" w14:textId="77777777" w:rsidR="00130ED5" w:rsidRPr="004C1AAA"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rsidRPr="004C1AAA">
        <w:t>does</w:t>
      </w:r>
      <w:r w:rsidR="00130ED5" w:rsidRPr="004C1AAA">
        <w:tab/>
      </w: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3D1193">
        <w:tab/>
      </w:r>
      <w:r w:rsidR="00130ED5" w:rsidRPr="004C1AAA">
        <w:t xml:space="preserve">does not </w:t>
      </w:r>
      <w:r w:rsidR="00130ED5" w:rsidRPr="004C1AAA">
        <w:tab/>
        <w:t>apply to this Agreement.</w:t>
      </w:r>
    </w:p>
    <w:p w14:paraId="2C3B332A" w14:textId="77777777" w:rsidR="00ED0CC4" w:rsidRDefault="00ED0CC4" w:rsidP="00ED0CC4">
      <w:pPr>
        <w:pStyle w:val="Body1"/>
        <w:spacing w:before="240"/>
        <w:ind w:left="1355" w:hanging="675"/>
        <w:jc w:val="left"/>
        <w:rPr>
          <w:rFonts w:asciiTheme="majorHAnsi" w:hAnsiTheme="majorHAnsi" w:cstheme="majorHAnsi"/>
        </w:rPr>
      </w:pPr>
      <w:r>
        <w:t>(C)</w:t>
      </w:r>
      <w:r>
        <w:tab/>
        <w:t>The confidentiality waiver set out below shall apply:</w:t>
      </w:r>
      <w:r>
        <w:rPr>
          <w:rFonts w:asciiTheme="majorHAnsi" w:hAnsiTheme="majorHAnsi" w:cstheme="majorHAnsi"/>
        </w:rPr>
        <w:t xml:space="preserve"> </w:t>
      </w:r>
      <w:r>
        <w:rPr>
          <w:rFonts w:asciiTheme="majorHAnsi" w:hAnsiTheme="majorHAnsi" w:cstheme="majorHAnsi"/>
        </w:rPr>
        <w:tab/>
      </w:r>
    </w:p>
    <w:p w14:paraId="2C3B332B" w14:textId="77777777" w:rsidR="00ED0CC4" w:rsidRDefault="00ED0CC4" w:rsidP="007F4EFC">
      <w:pPr>
        <w:pStyle w:val="Body1"/>
        <w:spacing w:before="240"/>
        <w:ind w:left="1355" w:hanging="675"/>
      </w:pPr>
      <w:r>
        <w:rPr>
          <w:rFonts w:asciiTheme="majorHAnsi" w:hAnsiTheme="majorHAnsi" w:cstheme="majorHAnsi"/>
        </w:rPr>
        <w:tab/>
      </w:r>
      <w:r>
        <w:rPr>
          <w:rFonts w:asciiTheme="majorHAnsi" w:hAnsiTheme="majorHAnsi" w:cstheme="majorHAnsi"/>
        </w:rPr>
        <w:tab/>
      </w:r>
      <w:r>
        <w:t>[____________________________] [</w:t>
      </w:r>
      <w:r w:rsidRPr="0075314F">
        <w:rPr>
          <w:i/>
        </w:rPr>
        <w:t>insert the text of the desired confidentiality waiver here or include a cross-reference here and attach the provision</w:t>
      </w:r>
      <w:r>
        <w:t>].</w:t>
      </w:r>
    </w:p>
    <w:p w14:paraId="2C3B332C" w14:textId="77777777" w:rsidR="00130ED5" w:rsidRDefault="00130ED5" w:rsidP="00130ED5">
      <w:pPr>
        <w:pStyle w:val="Body1"/>
        <w:spacing w:before="240"/>
        <w:ind w:left="0"/>
      </w:pPr>
      <w:r w:rsidRPr="004C1AAA">
        <w:rPr>
          <w:b/>
        </w:rPr>
        <w:t>(1</w:t>
      </w:r>
      <w:r w:rsidR="00AA5195">
        <w:rPr>
          <w:b/>
        </w:rPr>
        <w:t>3</w:t>
      </w:r>
      <w:r w:rsidRPr="004C1AAA">
        <w:rPr>
          <w:b/>
        </w:rPr>
        <w:t>)</w:t>
      </w:r>
      <w:r>
        <w:tab/>
      </w:r>
      <w:r w:rsidRPr="0075314F">
        <w:rPr>
          <w:b/>
        </w:rPr>
        <w:t>Process Agent</w:t>
      </w:r>
    </w:p>
    <w:p w14:paraId="2C3B332D" w14:textId="77777777" w:rsidR="00130ED5" w:rsidRDefault="009E3E8C" w:rsidP="00130ED5">
      <w:pPr>
        <w:pStyle w:val="Body1"/>
        <w:spacing w:before="240"/>
      </w:pPr>
      <w:r w:rsidRPr="004C1AAA">
        <w:t>(A)</w:t>
      </w:r>
      <w:r>
        <w:tab/>
      </w:r>
      <w:r w:rsidR="00130ED5">
        <w:t xml:space="preserve">The Reporting Party </w:t>
      </w:r>
      <w:r w:rsidR="00130ED5" w:rsidRPr="00B8055C">
        <w:t>appoints as its Process Agent:</w:t>
      </w:r>
      <w:r w:rsidR="00130ED5">
        <w:t xml:space="preserve"> _________________________.</w:t>
      </w:r>
    </w:p>
    <w:p w14:paraId="2C3B332E" w14:textId="77777777" w:rsidR="00130ED5" w:rsidRDefault="009E3E8C" w:rsidP="00130ED5">
      <w:pPr>
        <w:pStyle w:val="Body1"/>
        <w:spacing w:before="240"/>
      </w:pPr>
      <w:r w:rsidRPr="004C1AAA">
        <w:t>(</w:t>
      </w:r>
      <w:r>
        <w:t>B</w:t>
      </w:r>
      <w:r w:rsidRPr="004C1AAA">
        <w:t>)</w:t>
      </w:r>
      <w:r>
        <w:tab/>
      </w:r>
      <w:r w:rsidR="00130ED5">
        <w:t>The Client appoints as its Process Agent: _________________________________.</w:t>
      </w:r>
    </w:p>
    <w:p w14:paraId="2C3B332F" w14:textId="77777777" w:rsidR="00130ED5" w:rsidRDefault="009E3E8C" w:rsidP="00E40D38">
      <w:pPr>
        <w:pStyle w:val="Body1"/>
        <w:spacing w:before="240"/>
      </w:pPr>
      <w:r w:rsidRPr="004C1AAA">
        <w:t>(</w:t>
      </w:r>
      <w:r>
        <w:t>C</w:t>
      </w:r>
      <w:r w:rsidRPr="004C1AAA">
        <w:t>)</w:t>
      </w:r>
      <w:r>
        <w:tab/>
      </w:r>
      <w:r w:rsidR="00E40D38">
        <w:t>[</w:t>
      </w:r>
      <w:r w:rsidR="00130ED5">
        <w:t xml:space="preserve">The Fund Manager appoints as its </w:t>
      </w:r>
      <w:r w:rsidR="00130ED5" w:rsidRPr="004C1AAA">
        <w:t>Process Agent: _____________________</w:t>
      </w:r>
      <w:r w:rsidR="00130ED5">
        <w:t>___</w:t>
      </w:r>
      <w:r w:rsidR="00130ED5" w:rsidRPr="004C1AAA">
        <w:t>_.</w:t>
      </w:r>
      <w:r w:rsidR="00E40D38">
        <w:t>]</w:t>
      </w:r>
    </w:p>
    <w:p w14:paraId="2C3B3330" w14:textId="77777777" w:rsidR="00130ED5" w:rsidRDefault="00130ED5" w:rsidP="00130ED5">
      <w:pPr>
        <w:pStyle w:val="Body1"/>
        <w:spacing w:before="240"/>
        <w:ind w:left="0"/>
      </w:pPr>
      <w:r w:rsidRPr="00EC4826">
        <w:t>[</w:t>
      </w:r>
      <w:r w:rsidRPr="00EC4826">
        <w:rPr>
          <w:b/>
        </w:rPr>
        <w:t>(1</w:t>
      </w:r>
      <w:r w:rsidR="00AA5195">
        <w:rPr>
          <w:b/>
        </w:rPr>
        <w:t>4</w:t>
      </w:r>
      <w:r w:rsidRPr="00EC4826">
        <w:rPr>
          <w:b/>
        </w:rPr>
        <w:t>)</w:t>
      </w:r>
      <w:r w:rsidRPr="00EC4826">
        <w:tab/>
      </w:r>
      <w:r w:rsidRPr="00EC4826">
        <w:rPr>
          <w:b/>
        </w:rPr>
        <w:t>Static Data</w:t>
      </w:r>
      <w:r w:rsidR="003111B9">
        <w:rPr>
          <w:rStyle w:val="FootnoteReference"/>
          <w:b/>
        </w:rPr>
        <w:footnoteReference w:id="46"/>
      </w:r>
    </w:p>
    <w:p w14:paraId="2C3B3331" w14:textId="77777777" w:rsidR="00067FB9" w:rsidRPr="00036F66" w:rsidRDefault="00067FB9" w:rsidP="00067FB9">
      <w:pPr>
        <w:pStyle w:val="Body1"/>
        <w:spacing w:before="240"/>
      </w:pPr>
      <w:r>
        <w:t xml:space="preserve">For the purposes of </w:t>
      </w:r>
      <w:r w:rsidRPr="00036F66">
        <w:t xml:space="preserve">Section </w:t>
      </w:r>
      <w:r w:rsidR="00327064">
        <w:fldChar w:fldCharType="begin"/>
      </w:r>
      <w:r w:rsidR="00327064">
        <w:instrText xml:space="preserve"> REF _Ref26274943 \r \h </w:instrText>
      </w:r>
      <w:r w:rsidR="00327064">
        <w:fldChar w:fldCharType="separate"/>
      </w:r>
      <w:r w:rsidR="006326FE">
        <w:t>2.2.3</w:t>
      </w:r>
      <w:r w:rsidR="00327064">
        <w:fldChar w:fldCharType="end"/>
      </w:r>
      <w:r w:rsidRPr="00036F66">
        <w:t xml:space="preserve"> of the Delegated Reporting Provisions,</w:t>
      </w:r>
    </w:p>
    <w:p w14:paraId="2C3B3332" w14:textId="77777777" w:rsidR="00067FB9" w:rsidRDefault="000A0642" w:rsidP="00067FB9">
      <w:pPr>
        <w:pStyle w:val="Body1"/>
        <w:spacing w:before="240"/>
        <w:ind w:left="1360" w:hanging="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067FB9" w:rsidRPr="00B83075">
        <w:rPr>
          <w:sz w:val="16"/>
        </w:rPr>
        <w:tab/>
      </w:r>
      <w:r w:rsidR="00067FB9" w:rsidRPr="00036F66">
        <w:t>the Reporting Party is not obliged to use</w:t>
      </w:r>
      <w:r w:rsidR="00067FB9">
        <w:t xml:space="preserve"> </w:t>
      </w:r>
      <w:r w:rsidR="00067FB9" w:rsidRPr="00036F66">
        <w:t>the Static Data until the ______________ business day following receipt</w:t>
      </w:r>
      <w:r w:rsidR="00067FB9">
        <w:t xml:space="preserve"> of such Static Data, or notification of a change to Static Data, from the Delegating Party.</w:t>
      </w:r>
    </w:p>
    <w:p w14:paraId="2C3B3333" w14:textId="77777777" w:rsidR="00067FB9" w:rsidRDefault="000A0642" w:rsidP="00067FB9">
      <w:pPr>
        <w:pStyle w:val="Body1"/>
        <w:spacing w:before="240"/>
        <w:ind w:left="1355" w:hanging="675"/>
      </w:pPr>
      <w:r w:rsidRPr="00A76945">
        <w:rPr>
          <w:rFonts w:asciiTheme="majorHAnsi" w:hAnsiTheme="majorHAnsi" w:cstheme="majorHAnsi"/>
        </w:rPr>
        <w:lastRenderedPageBreak/>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067FB9">
        <w:tab/>
        <w:t xml:space="preserve">the Reporting Party </w:t>
      </w:r>
      <w:r w:rsidR="00F84CA4">
        <w:t>is obliged to</w:t>
      </w:r>
      <w:r w:rsidR="00067FB9">
        <w:t xml:space="preserve"> use the Static Data immediately following receipt of such Static Data, or notification of a change to Static Data, from the Delegating Party.</w:t>
      </w:r>
    </w:p>
    <w:p w14:paraId="2C3B3334" w14:textId="77777777" w:rsidR="00067FB9" w:rsidRDefault="000A0642" w:rsidP="00067FB9">
      <w:pPr>
        <w:pStyle w:val="Body1"/>
        <w:spacing w:before="24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00000000">
        <w:rPr>
          <w:rFonts w:asciiTheme="majorHAnsi" w:hAnsiTheme="majorHAnsi" w:cstheme="majorHAnsi"/>
        </w:rPr>
      </w:r>
      <w:r w:rsidR="00000000">
        <w:rPr>
          <w:rFonts w:asciiTheme="majorHAnsi" w:hAnsiTheme="majorHAnsi" w:cstheme="majorHAnsi"/>
        </w:rPr>
        <w:fldChar w:fldCharType="separate"/>
      </w:r>
      <w:r w:rsidRPr="00A76945">
        <w:rPr>
          <w:rFonts w:asciiTheme="majorHAnsi" w:hAnsiTheme="majorHAnsi" w:cstheme="majorHAnsi"/>
        </w:rPr>
        <w:fldChar w:fldCharType="end"/>
      </w:r>
      <w:r w:rsidR="00067FB9">
        <w:tab/>
        <w:t>[____________________________] [</w:t>
      </w:r>
      <w:r w:rsidR="00067FB9">
        <w:rPr>
          <w:i/>
        </w:rPr>
        <w:t>specify other period</w:t>
      </w:r>
      <w:r w:rsidR="00067FB9">
        <w:t>].]</w:t>
      </w:r>
    </w:p>
    <w:p w14:paraId="2C3B3335" w14:textId="77777777" w:rsidR="00535E60" w:rsidRPr="0065383D" w:rsidRDefault="002F333C" w:rsidP="00C65E32">
      <w:pPr>
        <w:pStyle w:val="Body1"/>
        <w:spacing w:before="240"/>
        <w:ind w:left="0"/>
      </w:pPr>
      <w:r w:rsidRPr="002F333C">
        <w:rPr>
          <w:b/>
        </w:rPr>
        <w:t>[(1</w:t>
      </w:r>
      <w:r w:rsidR="00AA5195">
        <w:rPr>
          <w:b/>
        </w:rPr>
        <w:t>5</w:t>
      </w:r>
      <w:r w:rsidRPr="002F333C">
        <w:rPr>
          <w:b/>
        </w:rPr>
        <w:t>)</w:t>
      </w:r>
      <w:r w:rsidRPr="002F333C">
        <w:rPr>
          <w:b/>
        </w:rPr>
        <w:tab/>
        <w:t>Other Provisions]</w:t>
      </w:r>
      <w:r w:rsidR="003A2051">
        <w:rPr>
          <w:highlight w:val="lightGray"/>
        </w:rPr>
        <w:br w:type="page"/>
      </w:r>
    </w:p>
    <w:p w14:paraId="2C3B3336"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lastRenderedPageBreak/>
        <w:t>[Schedule [</w:t>
      </w:r>
      <w:r w:rsidR="009E398A" w:rsidRPr="00EA2E3E">
        <w:rPr>
          <w:rFonts w:ascii="Arial" w:hAnsi="Arial" w:cs="Arial"/>
          <w:b/>
        </w:rPr>
        <w:t>●</w:t>
      </w:r>
      <w:r w:rsidRPr="00EA2E3E">
        <w:rPr>
          <w:rFonts w:asciiTheme="majorHAnsi" w:hAnsiTheme="majorHAnsi" w:cstheme="majorHAnsi"/>
          <w:b/>
        </w:rPr>
        <w:t>]]</w:t>
      </w:r>
    </w:p>
    <w:p w14:paraId="2C3B3337"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t>[Static Data]</w:t>
      </w:r>
    </w:p>
    <w:p w14:paraId="2C3B3338" w14:textId="20A23A4A" w:rsidR="00C73CE9" w:rsidRPr="00EA2E3E" w:rsidRDefault="00C73CE9" w:rsidP="00C73CE9">
      <w:pPr>
        <w:pStyle w:val="AODocTxt"/>
        <w:jc w:val="center"/>
        <w:rPr>
          <w:rFonts w:asciiTheme="majorHAnsi" w:hAnsiTheme="majorHAnsi" w:cstheme="majorHAnsi"/>
          <w:i/>
          <w:sz w:val="20"/>
          <w:szCs w:val="20"/>
        </w:rPr>
      </w:pPr>
      <w:r w:rsidRPr="00EA2E3E">
        <w:rPr>
          <w:rFonts w:asciiTheme="majorHAnsi" w:hAnsiTheme="majorHAnsi" w:cstheme="majorHAnsi"/>
          <w:i/>
          <w:sz w:val="20"/>
          <w:szCs w:val="20"/>
        </w:rPr>
        <w:t>[To be inserted: the list of fields of Counterparty Data</w:t>
      </w:r>
      <w:r w:rsidR="005B3C2B" w:rsidRPr="005B3C2B">
        <w:rPr>
          <w:rFonts w:asciiTheme="majorHAnsi" w:hAnsiTheme="majorHAnsi" w:cstheme="majorHAnsi"/>
          <w:i/>
          <w:sz w:val="20"/>
          <w:szCs w:val="20"/>
        </w:rPr>
        <w:t xml:space="preserve"> </w:t>
      </w:r>
      <w:r w:rsidRPr="00EA2E3E">
        <w:rPr>
          <w:rFonts w:asciiTheme="majorHAnsi" w:hAnsiTheme="majorHAnsi" w:cstheme="majorHAnsi"/>
          <w:i/>
          <w:sz w:val="20"/>
          <w:szCs w:val="20"/>
        </w:rPr>
        <w:t>which are expected to change infrequently or at least not on a trade</w:t>
      </w:r>
      <w:r w:rsidR="007F4EFC" w:rsidRPr="00EA2E3E">
        <w:rPr>
          <w:rFonts w:asciiTheme="majorHAnsi" w:hAnsiTheme="majorHAnsi" w:cstheme="majorHAnsi"/>
          <w:i/>
          <w:sz w:val="20"/>
          <w:szCs w:val="20"/>
        </w:rPr>
        <w:t>-</w:t>
      </w:r>
      <w:r w:rsidRPr="00EA2E3E">
        <w:rPr>
          <w:rFonts w:asciiTheme="majorHAnsi" w:hAnsiTheme="majorHAnsi" w:cstheme="majorHAnsi"/>
          <w:i/>
          <w:sz w:val="20"/>
          <w:szCs w:val="20"/>
        </w:rPr>
        <w:t>by</w:t>
      </w:r>
      <w:r w:rsidR="007F4EFC" w:rsidRPr="00EA2E3E">
        <w:rPr>
          <w:rFonts w:asciiTheme="majorHAnsi" w:hAnsiTheme="majorHAnsi" w:cstheme="majorHAnsi"/>
          <w:i/>
          <w:sz w:val="20"/>
          <w:szCs w:val="20"/>
        </w:rPr>
        <w:t>-</w:t>
      </w:r>
      <w:r w:rsidRPr="00EA2E3E">
        <w:rPr>
          <w:rFonts w:asciiTheme="majorHAnsi" w:hAnsiTheme="majorHAnsi" w:cstheme="majorHAnsi"/>
          <w:i/>
          <w:sz w:val="20"/>
          <w:szCs w:val="20"/>
        </w:rPr>
        <w:t>trade basis.]</w:t>
      </w:r>
    </w:p>
    <w:p w14:paraId="2C3B3339" w14:textId="77777777" w:rsidR="003A2051" w:rsidRDefault="003A2051">
      <w:pPr>
        <w:rPr>
          <w:kern w:val="20"/>
          <w:highlight w:val="lightGray"/>
        </w:rPr>
      </w:pPr>
    </w:p>
    <w:p w14:paraId="2C3B333A" w14:textId="77777777" w:rsidR="009E398A" w:rsidRDefault="009E398A" w:rsidP="00C73CE9">
      <w:pPr>
        <w:pStyle w:val="AODocTxt"/>
        <w:jc w:val="center"/>
      </w:pPr>
      <w:r>
        <w:br w:type="page"/>
      </w:r>
    </w:p>
    <w:p w14:paraId="2C3B333B"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lastRenderedPageBreak/>
        <w:t>[Schedule [</w:t>
      </w:r>
      <w:r w:rsidR="009E398A" w:rsidRPr="00EA2E3E">
        <w:rPr>
          <w:rFonts w:ascii="Arial" w:hAnsi="Arial" w:cs="Arial"/>
          <w:b/>
        </w:rPr>
        <w:t>●</w:t>
      </w:r>
      <w:r w:rsidRPr="00EA2E3E">
        <w:rPr>
          <w:rFonts w:asciiTheme="majorHAnsi" w:hAnsiTheme="majorHAnsi" w:cstheme="majorHAnsi"/>
          <w:b/>
        </w:rPr>
        <w:t>]]</w:t>
      </w:r>
    </w:p>
    <w:p w14:paraId="2C3B333C"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t>[Operational and Procedural Provisions]</w:t>
      </w:r>
    </w:p>
    <w:p w14:paraId="2C3B333D" w14:textId="339A484F" w:rsidR="00C73CE9" w:rsidRPr="009E398A" w:rsidRDefault="00C73CE9" w:rsidP="00C73CE9">
      <w:pPr>
        <w:pStyle w:val="AODocTxt"/>
        <w:jc w:val="center"/>
        <w:rPr>
          <w:rFonts w:asciiTheme="majorHAnsi" w:hAnsiTheme="majorHAnsi" w:cstheme="majorHAnsi"/>
          <w:i/>
        </w:rPr>
      </w:pPr>
      <w:r w:rsidRPr="009E398A">
        <w:rPr>
          <w:rFonts w:asciiTheme="majorHAnsi" w:hAnsiTheme="majorHAnsi" w:cstheme="majorHAnsi"/>
          <w:i/>
        </w:rPr>
        <w:t>[</w:t>
      </w:r>
      <w:r w:rsidRPr="00EA2E3E">
        <w:rPr>
          <w:rFonts w:asciiTheme="majorHAnsi" w:hAnsiTheme="majorHAnsi" w:cstheme="majorHAnsi"/>
          <w:i/>
          <w:sz w:val="20"/>
          <w:szCs w:val="20"/>
        </w:rPr>
        <w:t xml:space="preserve">If included (see Section </w:t>
      </w:r>
      <w:r w:rsidR="00327064" w:rsidRPr="00EA2E3E">
        <w:rPr>
          <w:rFonts w:asciiTheme="majorHAnsi" w:hAnsiTheme="majorHAnsi" w:cstheme="majorHAnsi"/>
          <w:i/>
          <w:sz w:val="20"/>
          <w:szCs w:val="20"/>
        </w:rPr>
        <w:fldChar w:fldCharType="begin"/>
      </w:r>
      <w:r w:rsidR="00327064" w:rsidRPr="00EA2E3E">
        <w:rPr>
          <w:rFonts w:asciiTheme="majorHAnsi" w:hAnsiTheme="majorHAnsi" w:cstheme="majorHAnsi"/>
          <w:i/>
          <w:sz w:val="20"/>
          <w:szCs w:val="20"/>
        </w:rPr>
        <w:instrText xml:space="preserve"> REF _Ref26273607 \r \h </w:instrText>
      </w:r>
      <w:r w:rsidR="00EA2E3E">
        <w:rPr>
          <w:rFonts w:asciiTheme="majorHAnsi" w:hAnsiTheme="majorHAnsi" w:cstheme="majorHAnsi"/>
          <w:i/>
          <w:sz w:val="20"/>
          <w:szCs w:val="20"/>
        </w:rPr>
        <w:instrText xml:space="preserve"> \* MERGEFORMAT </w:instrText>
      </w:r>
      <w:r w:rsidR="00327064" w:rsidRPr="00EA2E3E">
        <w:rPr>
          <w:rFonts w:asciiTheme="majorHAnsi" w:hAnsiTheme="majorHAnsi" w:cstheme="majorHAnsi"/>
          <w:i/>
          <w:sz w:val="20"/>
          <w:szCs w:val="20"/>
        </w:rPr>
      </w:r>
      <w:r w:rsidR="00327064" w:rsidRPr="00EA2E3E">
        <w:rPr>
          <w:rFonts w:asciiTheme="majorHAnsi" w:hAnsiTheme="majorHAnsi" w:cstheme="majorHAnsi"/>
          <w:i/>
          <w:sz w:val="20"/>
          <w:szCs w:val="20"/>
        </w:rPr>
        <w:fldChar w:fldCharType="separate"/>
      </w:r>
      <w:r w:rsidR="006326FE" w:rsidRPr="00EA2E3E">
        <w:rPr>
          <w:rFonts w:asciiTheme="majorHAnsi" w:hAnsiTheme="majorHAnsi" w:cstheme="majorHAnsi"/>
          <w:i/>
          <w:sz w:val="20"/>
          <w:szCs w:val="20"/>
        </w:rPr>
        <w:t>2.6</w:t>
      </w:r>
      <w:r w:rsidR="00327064" w:rsidRPr="00EA2E3E">
        <w:rPr>
          <w:rFonts w:asciiTheme="majorHAnsi" w:hAnsiTheme="majorHAnsi" w:cstheme="majorHAnsi"/>
          <w:i/>
          <w:sz w:val="20"/>
          <w:szCs w:val="20"/>
        </w:rPr>
        <w:fldChar w:fldCharType="end"/>
      </w:r>
      <w:r w:rsidR="00F03157" w:rsidRPr="00EA2E3E">
        <w:rPr>
          <w:rFonts w:asciiTheme="majorHAnsi" w:hAnsiTheme="majorHAnsi" w:cstheme="majorHAnsi"/>
          <w:i/>
          <w:sz w:val="20"/>
          <w:szCs w:val="20"/>
        </w:rPr>
        <w:t xml:space="preserve"> </w:t>
      </w:r>
      <w:r w:rsidR="009E398A" w:rsidRPr="00EA2E3E">
        <w:rPr>
          <w:rFonts w:asciiTheme="majorHAnsi" w:hAnsiTheme="majorHAnsi" w:cstheme="majorHAnsi"/>
          <w:i/>
          <w:sz w:val="20"/>
          <w:szCs w:val="20"/>
        </w:rPr>
        <w:t>of the Delegated Reporting Provisions</w:t>
      </w:r>
      <w:r w:rsidRPr="00EA2E3E">
        <w:rPr>
          <w:rFonts w:asciiTheme="majorHAnsi" w:hAnsiTheme="majorHAnsi" w:cstheme="majorHAnsi"/>
          <w:i/>
          <w:sz w:val="20"/>
          <w:szCs w:val="20"/>
        </w:rPr>
        <w:t>), these can be attached here.]</w:t>
      </w:r>
    </w:p>
    <w:p w14:paraId="2C3B333E" w14:textId="77777777" w:rsidR="00C73CE9" w:rsidRDefault="00C73CE9" w:rsidP="002C3ED1">
      <w:pPr>
        <w:pStyle w:val="Body1"/>
        <w:rPr>
          <w:highlight w:val="lightGray"/>
        </w:rPr>
      </w:pPr>
    </w:p>
    <w:p w14:paraId="2C3B333F" w14:textId="77777777" w:rsidR="009E398A" w:rsidRDefault="009E398A" w:rsidP="00C73CE9">
      <w:pPr>
        <w:pStyle w:val="AODocTxt"/>
        <w:jc w:val="center"/>
      </w:pPr>
      <w:r>
        <w:br w:type="page"/>
      </w:r>
    </w:p>
    <w:p w14:paraId="2C3B3340"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lastRenderedPageBreak/>
        <w:t>[Schedule [</w:t>
      </w:r>
      <w:r w:rsidR="009E398A" w:rsidRPr="00EA2E3E">
        <w:rPr>
          <w:rFonts w:ascii="Arial" w:hAnsi="Arial" w:cs="Arial"/>
          <w:b/>
        </w:rPr>
        <w:t>●</w:t>
      </w:r>
      <w:r w:rsidRPr="00EA2E3E">
        <w:rPr>
          <w:rFonts w:asciiTheme="majorHAnsi" w:hAnsiTheme="majorHAnsi" w:cstheme="majorHAnsi"/>
          <w:b/>
        </w:rPr>
        <w:t>]]</w:t>
      </w:r>
    </w:p>
    <w:p w14:paraId="2C3B3341" w14:textId="77777777" w:rsidR="00C73CE9" w:rsidRPr="00EA2E3E" w:rsidRDefault="00C73CE9" w:rsidP="00C73CE9">
      <w:pPr>
        <w:pStyle w:val="AODocTxt"/>
        <w:jc w:val="center"/>
        <w:rPr>
          <w:rFonts w:asciiTheme="majorHAnsi" w:hAnsiTheme="majorHAnsi" w:cstheme="majorHAnsi"/>
          <w:b/>
        </w:rPr>
      </w:pPr>
      <w:r w:rsidRPr="00EA2E3E">
        <w:rPr>
          <w:rFonts w:asciiTheme="majorHAnsi" w:hAnsiTheme="majorHAnsi" w:cstheme="majorHAnsi"/>
          <w:b/>
        </w:rPr>
        <w:t>[List of Clients]</w:t>
      </w:r>
    </w:p>
    <w:p w14:paraId="2C3B3342" w14:textId="40D4BE3D" w:rsidR="00C73CE9" w:rsidRPr="00EA2E3E" w:rsidRDefault="00C73CE9" w:rsidP="00C73CE9">
      <w:pPr>
        <w:pStyle w:val="AODocTxt"/>
        <w:rPr>
          <w:rFonts w:asciiTheme="majorHAnsi" w:hAnsiTheme="majorHAnsi" w:cstheme="majorHAnsi"/>
          <w:sz w:val="20"/>
          <w:szCs w:val="20"/>
        </w:rPr>
      </w:pPr>
      <w:r w:rsidRPr="00EA2E3E">
        <w:rPr>
          <w:rFonts w:asciiTheme="majorHAnsi" w:hAnsiTheme="majorHAnsi" w:cstheme="majorHAnsi"/>
          <w:sz w:val="20"/>
          <w:szCs w:val="20"/>
        </w:rPr>
        <w:t xml:space="preserve">[With reference to Section </w:t>
      </w:r>
      <w:r w:rsidR="00327064" w:rsidRPr="00EA2E3E">
        <w:rPr>
          <w:rFonts w:asciiTheme="majorHAnsi" w:hAnsiTheme="majorHAnsi" w:cstheme="majorHAnsi"/>
          <w:sz w:val="20"/>
          <w:szCs w:val="20"/>
        </w:rPr>
        <w:fldChar w:fldCharType="begin"/>
      </w:r>
      <w:r w:rsidR="00327064" w:rsidRPr="00EA2E3E">
        <w:rPr>
          <w:rFonts w:asciiTheme="majorHAnsi" w:hAnsiTheme="majorHAnsi" w:cstheme="majorHAnsi"/>
          <w:sz w:val="20"/>
          <w:szCs w:val="20"/>
        </w:rPr>
        <w:instrText xml:space="preserve"> REF _Ref26274568 \r \h </w:instrText>
      </w:r>
      <w:r w:rsidR="00EA2E3E">
        <w:rPr>
          <w:rFonts w:asciiTheme="majorHAnsi" w:hAnsiTheme="majorHAnsi" w:cstheme="majorHAnsi"/>
          <w:sz w:val="20"/>
          <w:szCs w:val="20"/>
        </w:rPr>
        <w:instrText xml:space="preserve"> \* MERGEFORMAT </w:instrText>
      </w:r>
      <w:r w:rsidR="00327064" w:rsidRPr="00EA2E3E">
        <w:rPr>
          <w:rFonts w:asciiTheme="majorHAnsi" w:hAnsiTheme="majorHAnsi" w:cstheme="majorHAnsi"/>
          <w:sz w:val="20"/>
          <w:szCs w:val="20"/>
        </w:rPr>
      </w:r>
      <w:r w:rsidR="00327064" w:rsidRPr="00EA2E3E">
        <w:rPr>
          <w:rFonts w:asciiTheme="majorHAnsi" w:hAnsiTheme="majorHAnsi" w:cstheme="majorHAnsi"/>
          <w:sz w:val="20"/>
          <w:szCs w:val="20"/>
        </w:rPr>
        <w:fldChar w:fldCharType="separate"/>
      </w:r>
      <w:r w:rsidR="006326FE" w:rsidRPr="00EA2E3E">
        <w:rPr>
          <w:rFonts w:asciiTheme="majorHAnsi" w:hAnsiTheme="majorHAnsi" w:cstheme="majorHAnsi"/>
          <w:sz w:val="20"/>
          <w:szCs w:val="20"/>
        </w:rPr>
        <w:t>6</w:t>
      </w:r>
      <w:r w:rsidR="00327064" w:rsidRPr="00EA2E3E">
        <w:rPr>
          <w:rFonts w:asciiTheme="majorHAnsi" w:hAnsiTheme="majorHAnsi" w:cstheme="majorHAnsi"/>
          <w:sz w:val="20"/>
          <w:szCs w:val="20"/>
        </w:rPr>
        <w:fldChar w:fldCharType="end"/>
      </w:r>
      <w:r w:rsidR="009E398A" w:rsidRPr="00EA2E3E">
        <w:rPr>
          <w:rFonts w:asciiTheme="majorHAnsi" w:hAnsiTheme="majorHAnsi" w:cstheme="majorHAnsi"/>
          <w:sz w:val="20"/>
          <w:szCs w:val="20"/>
        </w:rPr>
        <w:t xml:space="preserve"> </w:t>
      </w:r>
      <w:r w:rsidR="008D014C" w:rsidRPr="00EA2E3E">
        <w:rPr>
          <w:rFonts w:asciiTheme="majorHAnsi" w:hAnsiTheme="majorHAnsi" w:cstheme="majorHAnsi"/>
          <w:sz w:val="20"/>
          <w:szCs w:val="20"/>
        </w:rPr>
        <w:t>(</w:t>
      </w:r>
      <w:r w:rsidR="008D014C" w:rsidRPr="00EA2E3E">
        <w:rPr>
          <w:rFonts w:asciiTheme="majorHAnsi" w:hAnsiTheme="majorHAnsi" w:cstheme="majorHAnsi"/>
          <w:i/>
          <w:sz w:val="20"/>
          <w:szCs w:val="20"/>
        </w:rPr>
        <w:t>Execution as Agent</w:t>
      </w:r>
      <w:r w:rsidR="008D014C" w:rsidRPr="00EA2E3E">
        <w:rPr>
          <w:rFonts w:asciiTheme="majorHAnsi" w:hAnsiTheme="majorHAnsi" w:cstheme="majorHAnsi"/>
          <w:sz w:val="20"/>
          <w:szCs w:val="20"/>
        </w:rPr>
        <w:t xml:space="preserve">) </w:t>
      </w:r>
      <w:r w:rsidR="009E398A" w:rsidRPr="00EA2E3E">
        <w:rPr>
          <w:rFonts w:asciiTheme="majorHAnsi" w:hAnsiTheme="majorHAnsi" w:cstheme="majorHAnsi"/>
          <w:sz w:val="20"/>
          <w:szCs w:val="20"/>
        </w:rPr>
        <w:t>of the General Provisions</w:t>
      </w:r>
      <w:r w:rsidRPr="00EA2E3E">
        <w:rPr>
          <w:rFonts w:asciiTheme="majorHAnsi" w:hAnsiTheme="majorHAnsi" w:cstheme="majorHAnsi"/>
          <w:sz w:val="20"/>
          <w:szCs w:val="20"/>
        </w:rPr>
        <w:t xml:space="preserve"> of this Agreement, the Agent is acting for and on behalf of the Clients listed in this Schedule, as amended from time to time by the written agreement of the parties.]</w:t>
      </w:r>
      <w:r w:rsidR="00ED3CE6" w:rsidRPr="00EA2E3E">
        <w:rPr>
          <w:rStyle w:val="FootnoteReference"/>
          <w:rFonts w:cstheme="majorHAnsi"/>
          <w:sz w:val="20"/>
          <w:szCs w:val="20"/>
        </w:rPr>
        <w:footnoteReference w:id="47"/>
      </w:r>
    </w:p>
    <w:p w14:paraId="2C3B3343" w14:textId="77777777" w:rsidR="00C73CE9" w:rsidRPr="00EA2E3E" w:rsidRDefault="00C73CE9" w:rsidP="00C73CE9">
      <w:pPr>
        <w:pStyle w:val="AODocTxt"/>
        <w:jc w:val="center"/>
        <w:rPr>
          <w:rFonts w:asciiTheme="majorHAnsi" w:hAnsiTheme="majorHAnsi" w:cstheme="majorHAnsi"/>
          <w:i/>
          <w:sz w:val="20"/>
          <w:szCs w:val="20"/>
        </w:rPr>
      </w:pPr>
      <w:r w:rsidRPr="00EA2E3E">
        <w:rPr>
          <w:rFonts w:asciiTheme="majorHAnsi" w:hAnsiTheme="majorHAnsi" w:cstheme="majorHAnsi"/>
          <w:i/>
          <w:sz w:val="20"/>
          <w:szCs w:val="20"/>
        </w:rPr>
        <w:t xml:space="preserve">[This can be included here if an Agent is signing on behalf of multiple Clients (see </w:t>
      </w:r>
      <w:r w:rsidR="006038C0" w:rsidRPr="00EA2E3E">
        <w:rPr>
          <w:rFonts w:asciiTheme="majorHAnsi" w:hAnsiTheme="majorHAnsi" w:cstheme="majorHAnsi"/>
          <w:i/>
          <w:sz w:val="20"/>
          <w:szCs w:val="20"/>
        </w:rPr>
        <w:t>the first page of this Agreement</w:t>
      </w:r>
      <w:r w:rsidRPr="00EA2E3E">
        <w:rPr>
          <w:rFonts w:asciiTheme="majorHAnsi" w:hAnsiTheme="majorHAnsi" w:cstheme="majorHAnsi"/>
          <w:i/>
          <w:sz w:val="20"/>
          <w:szCs w:val="20"/>
        </w:rPr>
        <w:t xml:space="preserve"> and the execution blocks).]</w:t>
      </w:r>
    </w:p>
    <w:p w14:paraId="2C3B3344" w14:textId="77777777" w:rsidR="00681D7A" w:rsidRPr="00EA2E3E" w:rsidRDefault="00681D7A" w:rsidP="00C73CE9">
      <w:pPr>
        <w:pStyle w:val="AODocTxt"/>
        <w:jc w:val="center"/>
        <w:rPr>
          <w:rFonts w:asciiTheme="majorHAnsi" w:hAnsiTheme="majorHAnsi" w:cstheme="majorHAnsi"/>
          <w:i/>
          <w:sz w:val="20"/>
          <w:szCs w:val="20"/>
        </w:rPr>
      </w:pPr>
    </w:p>
    <w:p w14:paraId="2C3B3345" w14:textId="77777777" w:rsidR="00681D7A" w:rsidRPr="00EA2E3E" w:rsidRDefault="00681D7A" w:rsidP="00C73CE9">
      <w:pPr>
        <w:pStyle w:val="AODocTxt"/>
        <w:jc w:val="center"/>
        <w:rPr>
          <w:rFonts w:asciiTheme="majorHAnsi" w:hAnsiTheme="majorHAnsi" w:cstheme="majorHAnsi"/>
          <w:i/>
          <w:sz w:val="20"/>
          <w:szCs w:val="20"/>
        </w:rPr>
      </w:pPr>
    </w:p>
    <w:p w14:paraId="2C3B3346" w14:textId="77777777" w:rsidR="00681D7A" w:rsidRPr="00EA2E3E" w:rsidRDefault="00681D7A" w:rsidP="00681D7A">
      <w:pPr>
        <w:pStyle w:val="AODocTxt"/>
        <w:rPr>
          <w:rFonts w:asciiTheme="majorHAnsi" w:hAnsiTheme="majorHAnsi" w:cstheme="majorHAnsi"/>
          <w:sz w:val="20"/>
          <w:szCs w:val="20"/>
        </w:rPr>
      </w:pPr>
      <w:r w:rsidRPr="00EA2E3E">
        <w:rPr>
          <w:rFonts w:asciiTheme="majorHAnsi" w:hAnsiTheme="majorHAnsi" w:cstheme="majorHAnsi"/>
          <w:sz w:val="20"/>
          <w:szCs w:val="20"/>
          <w:u w:val="single"/>
        </w:rPr>
        <w:t>Name of Client</w:t>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u w:val="single"/>
        </w:rPr>
        <w:t>Applicable Reporting Regime</w:t>
      </w:r>
      <w:r w:rsidR="00573A68" w:rsidRPr="00EA2E3E">
        <w:rPr>
          <w:rFonts w:asciiTheme="majorHAnsi" w:hAnsiTheme="majorHAnsi" w:cstheme="majorHAnsi"/>
          <w:sz w:val="20"/>
          <w:szCs w:val="20"/>
          <w:u w:val="single"/>
        </w:rPr>
        <w:t>(</w:t>
      </w:r>
      <w:r w:rsidRPr="00EA2E3E">
        <w:rPr>
          <w:rFonts w:asciiTheme="majorHAnsi" w:hAnsiTheme="majorHAnsi" w:cstheme="majorHAnsi"/>
          <w:sz w:val="20"/>
          <w:szCs w:val="20"/>
          <w:u w:val="single"/>
        </w:rPr>
        <w:t>s</w:t>
      </w:r>
      <w:r w:rsidR="00573A68" w:rsidRPr="00EA2E3E">
        <w:rPr>
          <w:rFonts w:asciiTheme="majorHAnsi" w:hAnsiTheme="majorHAnsi" w:cstheme="majorHAnsi"/>
          <w:sz w:val="20"/>
          <w:szCs w:val="20"/>
          <w:u w:val="single"/>
        </w:rPr>
        <w:t>)</w:t>
      </w:r>
      <w:r w:rsidR="00D00EF3" w:rsidRPr="00EA2E3E">
        <w:rPr>
          <w:rStyle w:val="FootnoteReference"/>
          <w:rFonts w:cstheme="majorHAnsi"/>
          <w:sz w:val="20"/>
          <w:szCs w:val="20"/>
          <w:u w:val="single"/>
        </w:rPr>
        <w:footnoteReference w:id="48"/>
      </w:r>
    </w:p>
    <w:p w14:paraId="2C3B3347" w14:textId="77777777" w:rsidR="00681D7A" w:rsidRPr="009E398A" w:rsidRDefault="00681D7A" w:rsidP="00C73CE9">
      <w:pPr>
        <w:pStyle w:val="AODocTxt"/>
        <w:jc w:val="center"/>
        <w:rPr>
          <w:rFonts w:asciiTheme="majorHAnsi" w:hAnsiTheme="majorHAnsi" w:cstheme="majorHAnsi"/>
          <w:i/>
        </w:rPr>
      </w:pPr>
    </w:p>
    <w:p w14:paraId="2C3B3348" w14:textId="77777777" w:rsidR="009E398A" w:rsidRDefault="009E398A" w:rsidP="002C3ED1">
      <w:pPr>
        <w:pStyle w:val="Body1"/>
        <w:rPr>
          <w:highlight w:val="lightGray"/>
        </w:rPr>
      </w:pPr>
      <w:r>
        <w:rPr>
          <w:highlight w:val="lightGray"/>
        </w:rPr>
        <w:br w:type="page"/>
      </w:r>
    </w:p>
    <w:p w14:paraId="2C3B3349" w14:textId="77777777" w:rsidR="009E398A" w:rsidRPr="00EA2E3E" w:rsidRDefault="009E398A" w:rsidP="009E398A">
      <w:pPr>
        <w:pStyle w:val="AODocTxt"/>
        <w:jc w:val="center"/>
        <w:rPr>
          <w:rFonts w:asciiTheme="majorHAnsi" w:hAnsiTheme="majorHAnsi" w:cstheme="majorHAnsi"/>
          <w:b/>
        </w:rPr>
      </w:pPr>
      <w:r w:rsidRPr="00EA2E3E">
        <w:rPr>
          <w:rFonts w:asciiTheme="majorHAnsi" w:hAnsiTheme="majorHAnsi" w:cstheme="majorHAnsi"/>
          <w:b/>
        </w:rPr>
        <w:lastRenderedPageBreak/>
        <w:t>[Schedule [</w:t>
      </w:r>
      <w:r w:rsidRPr="00EA2E3E">
        <w:rPr>
          <w:rFonts w:ascii="Arial" w:hAnsi="Arial" w:cs="Arial"/>
          <w:b/>
        </w:rPr>
        <w:t>●</w:t>
      </w:r>
      <w:r w:rsidRPr="00EA2E3E">
        <w:rPr>
          <w:rFonts w:asciiTheme="majorHAnsi" w:hAnsiTheme="majorHAnsi" w:cstheme="majorHAnsi"/>
          <w:b/>
        </w:rPr>
        <w:t>]]</w:t>
      </w:r>
    </w:p>
    <w:p w14:paraId="2C3B334A" w14:textId="77777777" w:rsidR="009E398A" w:rsidRPr="00EA2E3E" w:rsidRDefault="009E398A" w:rsidP="009E398A">
      <w:pPr>
        <w:pStyle w:val="AODocTxt"/>
        <w:jc w:val="center"/>
        <w:rPr>
          <w:rFonts w:asciiTheme="majorHAnsi" w:hAnsiTheme="majorHAnsi" w:cstheme="majorHAnsi"/>
          <w:b/>
        </w:rPr>
      </w:pPr>
      <w:r w:rsidRPr="00EA2E3E">
        <w:rPr>
          <w:rFonts w:asciiTheme="majorHAnsi" w:hAnsiTheme="majorHAnsi" w:cstheme="majorHAnsi"/>
          <w:b/>
        </w:rPr>
        <w:t>[List of Funds]</w:t>
      </w:r>
    </w:p>
    <w:p w14:paraId="2C3B334B" w14:textId="3C930533" w:rsidR="009E398A" w:rsidRPr="00EA2E3E" w:rsidRDefault="009E398A" w:rsidP="009E398A">
      <w:pPr>
        <w:pStyle w:val="AODocTxt"/>
        <w:rPr>
          <w:rFonts w:asciiTheme="majorHAnsi" w:hAnsiTheme="majorHAnsi" w:cstheme="majorHAnsi"/>
          <w:sz w:val="20"/>
          <w:szCs w:val="20"/>
        </w:rPr>
      </w:pPr>
      <w:r w:rsidRPr="00EA2E3E">
        <w:rPr>
          <w:rFonts w:asciiTheme="majorHAnsi" w:hAnsiTheme="majorHAnsi" w:cstheme="majorHAnsi"/>
          <w:sz w:val="20"/>
          <w:szCs w:val="20"/>
        </w:rPr>
        <w:t xml:space="preserve">[With reference to Section </w:t>
      </w:r>
      <w:r w:rsidR="00327064" w:rsidRPr="00EA2E3E">
        <w:rPr>
          <w:rFonts w:ascii="Arial" w:hAnsi="Arial" w:cs="Arial"/>
          <w:sz w:val="20"/>
          <w:szCs w:val="20"/>
        </w:rPr>
        <w:fldChar w:fldCharType="begin"/>
      </w:r>
      <w:r w:rsidR="00327064" w:rsidRPr="00EA2E3E">
        <w:rPr>
          <w:rFonts w:asciiTheme="majorHAnsi" w:hAnsiTheme="majorHAnsi" w:cstheme="majorHAnsi"/>
          <w:sz w:val="20"/>
          <w:szCs w:val="20"/>
        </w:rPr>
        <w:instrText xml:space="preserve"> REF _Ref26275142 \r \h </w:instrText>
      </w:r>
      <w:r w:rsidR="00EA2E3E">
        <w:rPr>
          <w:rFonts w:ascii="Arial" w:hAnsi="Arial" w:cs="Arial"/>
          <w:sz w:val="20"/>
          <w:szCs w:val="20"/>
        </w:rPr>
        <w:instrText xml:space="preserve"> \* MERGEFORMAT </w:instrText>
      </w:r>
      <w:r w:rsidR="00327064" w:rsidRPr="00EA2E3E">
        <w:rPr>
          <w:rFonts w:ascii="Arial" w:hAnsi="Arial" w:cs="Arial"/>
          <w:sz w:val="20"/>
          <w:szCs w:val="20"/>
        </w:rPr>
      </w:r>
      <w:r w:rsidR="00327064" w:rsidRPr="00EA2E3E">
        <w:rPr>
          <w:rFonts w:ascii="Arial" w:hAnsi="Arial" w:cs="Arial"/>
          <w:sz w:val="20"/>
          <w:szCs w:val="20"/>
        </w:rPr>
        <w:fldChar w:fldCharType="separate"/>
      </w:r>
      <w:r w:rsidR="006326FE" w:rsidRPr="00EA2E3E">
        <w:rPr>
          <w:rFonts w:asciiTheme="majorHAnsi" w:hAnsiTheme="majorHAnsi" w:cstheme="majorHAnsi"/>
          <w:sz w:val="20"/>
          <w:szCs w:val="20"/>
        </w:rPr>
        <w:t>7</w:t>
      </w:r>
      <w:r w:rsidR="00327064" w:rsidRPr="00EA2E3E">
        <w:rPr>
          <w:rFonts w:ascii="Arial" w:hAnsi="Arial" w:cs="Arial"/>
          <w:sz w:val="20"/>
          <w:szCs w:val="20"/>
        </w:rPr>
        <w:fldChar w:fldCharType="end"/>
      </w:r>
      <w:r w:rsidRPr="00EA2E3E">
        <w:rPr>
          <w:rFonts w:asciiTheme="majorHAnsi" w:hAnsiTheme="majorHAnsi" w:cstheme="majorHAnsi"/>
          <w:sz w:val="20"/>
          <w:szCs w:val="20"/>
        </w:rPr>
        <w:t xml:space="preserve"> </w:t>
      </w:r>
      <w:r w:rsidR="00DE47B6" w:rsidRPr="00EA2E3E">
        <w:rPr>
          <w:rFonts w:asciiTheme="majorHAnsi" w:hAnsiTheme="majorHAnsi" w:cstheme="majorHAnsi"/>
          <w:sz w:val="20"/>
          <w:szCs w:val="20"/>
        </w:rPr>
        <w:t>(</w:t>
      </w:r>
      <w:r w:rsidR="00DE47B6" w:rsidRPr="00EA2E3E">
        <w:rPr>
          <w:rFonts w:asciiTheme="majorHAnsi" w:hAnsiTheme="majorHAnsi" w:cstheme="majorHAnsi"/>
          <w:i/>
          <w:sz w:val="20"/>
          <w:szCs w:val="20"/>
        </w:rPr>
        <w:t>Execution as Fund Manager</w:t>
      </w:r>
      <w:r w:rsidR="00DE47B6" w:rsidRPr="00EA2E3E">
        <w:rPr>
          <w:rFonts w:asciiTheme="majorHAnsi" w:hAnsiTheme="majorHAnsi" w:cstheme="majorHAnsi"/>
          <w:sz w:val="20"/>
          <w:szCs w:val="20"/>
        </w:rPr>
        <w:t xml:space="preserve">) </w:t>
      </w:r>
      <w:r w:rsidRPr="00EA2E3E">
        <w:rPr>
          <w:rFonts w:asciiTheme="majorHAnsi" w:hAnsiTheme="majorHAnsi" w:cstheme="majorHAnsi"/>
          <w:sz w:val="20"/>
          <w:szCs w:val="20"/>
        </w:rPr>
        <w:t>of the General Provisions of this Agreement, the Fund Manager is acting for and on behalf of the Funds listed in this Schedule, as amended from time to time by the written agreement of the parties.]</w:t>
      </w:r>
      <w:r w:rsidR="00ED3CE6" w:rsidRPr="00EA2E3E">
        <w:rPr>
          <w:rStyle w:val="FootnoteReference"/>
          <w:rFonts w:cstheme="majorHAnsi"/>
          <w:sz w:val="20"/>
          <w:szCs w:val="20"/>
        </w:rPr>
        <w:footnoteReference w:id="49"/>
      </w:r>
    </w:p>
    <w:p w14:paraId="2C3B334C" w14:textId="77777777" w:rsidR="009E398A" w:rsidRPr="00EA2E3E" w:rsidRDefault="009E398A" w:rsidP="009E398A">
      <w:pPr>
        <w:pStyle w:val="AODocTxt"/>
        <w:jc w:val="center"/>
        <w:rPr>
          <w:rFonts w:asciiTheme="majorHAnsi" w:hAnsiTheme="majorHAnsi" w:cstheme="majorHAnsi"/>
          <w:i/>
          <w:sz w:val="20"/>
          <w:szCs w:val="20"/>
        </w:rPr>
      </w:pPr>
      <w:r w:rsidRPr="00EA2E3E">
        <w:rPr>
          <w:rFonts w:asciiTheme="majorHAnsi" w:hAnsiTheme="majorHAnsi" w:cstheme="majorHAnsi"/>
          <w:i/>
          <w:sz w:val="20"/>
          <w:szCs w:val="20"/>
        </w:rPr>
        <w:t xml:space="preserve">[This can be included here if a Fund Manager is signing on behalf of multiple </w:t>
      </w:r>
      <w:r w:rsidR="00342C0E" w:rsidRPr="00EA2E3E">
        <w:rPr>
          <w:rFonts w:asciiTheme="majorHAnsi" w:hAnsiTheme="majorHAnsi" w:cstheme="majorHAnsi"/>
          <w:i/>
          <w:sz w:val="20"/>
          <w:szCs w:val="20"/>
        </w:rPr>
        <w:t xml:space="preserve">Funds </w:t>
      </w:r>
      <w:r w:rsidRPr="00EA2E3E">
        <w:rPr>
          <w:rFonts w:asciiTheme="majorHAnsi" w:hAnsiTheme="majorHAnsi" w:cstheme="majorHAnsi"/>
          <w:i/>
          <w:sz w:val="20"/>
          <w:szCs w:val="20"/>
        </w:rPr>
        <w:t xml:space="preserve">(see the </w:t>
      </w:r>
      <w:r w:rsidR="006038C0" w:rsidRPr="00EA2E3E">
        <w:rPr>
          <w:rFonts w:asciiTheme="majorHAnsi" w:hAnsiTheme="majorHAnsi" w:cstheme="majorHAnsi"/>
          <w:i/>
          <w:sz w:val="20"/>
          <w:szCs w:val="20"/>
        </w:rPr>
        <w:t>first page of this Agreement</w:t>
      </w:r>
      <w:r w:rsidRPr="00EA2E3E">
        <w:rPr>
          <w:rFonts w:asciiTheme="majorHAnsi" w:hAnsiTheme="majorHAnsi" w:cstheme="majorHAnsi"/>
          <w:i/>
          <w:sz w:val="20"/>
          <w:szCs w:val="20"/>
        </w:rPr>
        <w:t xml:space="preserve"> and the execution blocks).]</w:t>
      </w:r>
    </w:p>
    <w:p w14:paraId="2C3B334D" w14:textId="77777777" w:rsidR="001F6F57" w:rsidRPr="00EA2E3E" w:rsidRDefault="001F6F57" w:rsidP="001F6F57">
      <w:pPr>
        <w:pStyle w:val="Body1"/>
        <w:ind w:left="0"/>
        <w:rPr>
          <w:sz w:val="18"/>
          <w:szCs w:val="22"/>
          <w:highlight w:val="lightGray"/>
        </w:rPr>
      </w:pPr>
    </w:p>
    <w:p w14:paraId="2C3B334E" w14:textId="77777777" w:rsidR="001F6F57" w:rsidRPr="00EA2E3E" w:rsidRDefault="001F6F57" w:rsidP="001F6F57">
      <w:pPr>
        <w:pStyle w:val="AODocTxt"/>
        <w:rPr>
          <w:rFonts w:asciiTheme="majorHAnsi" w:hAnsiTheme="majorHAnsi" w:cstheme="majorHAnsi"/>
          <w:sz w:val="20"/>
          <w:szCs w:val="20"/>
        </w:rPr>
      </w:pPr>
    </w:p>
    <w:p w14:paraId="2C3B334F" w14:textId="77777777" w:rsidR="00A76945" w:rsidRPr="00EA2E3E" w:rsidRDefault="001F6F57" w:rsidP="001F6F57">
      <w:pPr>
        <w:pStyle w:val="AODocTxt"/>
        <w:rPr>
          <w:rFonts w:asciiTheme="majorHAnsi" w:hAnsiTheme="majorHAnsi" w:cstheme="majorHAnsi"/>
          <w:sz w:val="20"/>
          <w:szCs w:val="20"/>
          <w:u w:val="single"/>
        </w:rPr>
      </w:pPr>
      <w:r w:rsidRPr="00EA2E3E">
        <w:rPr>
          <w:rFonts w:asciiTheme="majorHAnsi" w:hAnsiTheme="majorHAnsi" w:cstheme="majorHAnsi"/>
          <w:sz w:val="20"/>
          <w:szCs w:val="20"/>
          <w:u w:val="single"/>
        </w:rPr>
        <w:t>Name of Fund</w:t>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u w:val="single"/>
        </w:rPr>
        <w:t>Applicable Reporting Regime</w:t>
      </w:r>
      <w:r w:rsidR="00573A68" w:rsidRPr="00EA2E3E">
        <w:rPr>
          <w:rFonts w:asciiTheme="majorHAnsi" w:hAnsiTheme="majorHAnsi" w:cstheme="majorHAnsi"/>
          <w:sz w:val="20"/>
          <w:szCs w:val="20"/>
          <w:u w:val="single"/>
        </w:rPr>
        <w:t>(</w:t>
      </w:r>
      <w:r w:rsidRPr="00EA2E3E">
        <w:rPr>
          <w:rFonts w:asciiTheme="majorHAnsi" w:hAnsiTheme="majorHAnsi" w:cstheme="majorHAnsi"/>
          <w:sz w:val="20"/>
          <w:szCs w:val="20"/>
          <w:u w:val="single"/>
        </w:rPr>
        <w:t>s</w:t>
      </w:r>
      <w:r w:rsidR="00573A68" w:rsidRPr="00EA2E3E">
        <w:rPr>
          <w:rFonts w:asciiTheme="majorHAnsi" w:hAnsiTheme="majorHAnsi" w:cstheme="majorHAnsi"/>
          <w:sz w:val="20"/>
          <w:szCs w:val="20"/>
          <w:u w:val="single"/>
        </w:rPr>
        <w:t>)</w:t>
      </w:r>
      <w:r w:rsidR="00D00EF3" w:rsidRPr="00EA2E3E">
        <w:rPr>
          <w:rStyle w:val="FootnoteReference"/>
          <w:rFonts w:cstheme="majorHAnsi"/>
          <w:sz w:val="20"/>
          <w:szCs w:val="20"/>
          <w:u w:val="single"/>
        </w:rPr>
        <w:footnoteReference w:id="50"/>
      </w:r>
    </w:p>
    <w:sectPr w:rsidR="00A76945" w:rsidRPr="00EA2E3E" w:rsidSect="003101AF">
      <w:headerReference w:type="default" r:id="rId13"/>
      <w:footerReference w:type="default" r:id="rId14"/>
      <w:footerReference w:type="first" r:id="rId15"/>
      <w:pgSz w:w="11907" w:h="16839"/>
      <w:pgMar w:top="1701" w:right="1588" w:bottom="1304" w:left="1588" w:header="766"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32ACD" w14:textId="77777777" w:rsidR="00DE34E1" w:rsidRDefault="00DE34E1">
      <w:r>
        <w:separator/>
      </w:r>
    </w:p>
  </w:endnote>
  <w:endnote w:type="continuationSeparator" w:id="0">
    <w:p w14:paraId="60C00387" w14:textId="77777777" w:rsidR="00DE34E1" w:rsidRDefault="00DE3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3361" w14:textId="77777777" w:rsidR="00910520" w:rsidRDefault="00910520">
    <w:pPr>
      <w:pStyle w:val="DocExCode"/>
    </w:pPr>
  </w:p>
  <w:p w14:paraId="2C3B3362" w14:textId="77777777" w:rsidR="00910520" w:rsidRPr="00327D18" w:rsidRDefault="00910520">
    <w:pPr>
      <w:pStyle w:val="DocExCode"/>
      <w:jc w:val="center"/>
      <w:rPr>
        <w:rStyle w:val="PageNumber"/>
        <w:kern w:val="17"/>
        <w:sz w:val="16"/>
      </w:rPr>
    </w:pPr>
    <w:r w:rsidRPr="00327D18">
      <w:rPr>
        <w:rStyle w:val="PageNumber"/>
        <w:kern w:val="17"/>
        <w:sz w:val="16"/>
      </w:rPr>
      <w:fldChar w:fldCharType="begin"/>
    </w:r>
    <w:r w:rsidRPr="00327D18">
      <w:rPr>
        <w:rStyle w:val="PageNumber"/>
        <w:kern w:val="17"/>
        <w:sz w:val="16"/>
      </w:rPr>
      <w:instrText xml:space="preserve"> PAGE </w:instrText>
    </w:r>
    <w:r w:rsidRPr="00327D18">
      <w:rPr>
        <w:rStyle w:val="PageNumber"/>
        <w:kern w:val="17"/>
        <w:sz w:val="16"/>
      </w:rPr>
      <w:fldChar w:fldCharType="separate"/>
    </w:r>
    <w:r w:rsidRPr="00327D18">
      <w:rPr>
        <w:rStyle w:val="PageNumber"/>
        <w:noProof/>
        <w:kern w:val="17"/>
        <w:sz w:val="16"/>
      </w:rPr>
      <w:t>1</w:t>
    </w:r>
    <w:r w:rsidRPr="00327D18">
      <w:rPr>
        <w:rStyle w:val="PageNumber"/>
        <w:kern w:val="17"/>
        <w:sz w:val="16"/>
      </w:rPr>
      <w:fldChar w:fldCharType="end"/>
    </w:r>
  </w:p>
  <w:p w14:paraId="2C3B3363" w14:textId="77777777" w:rsidR="00910520" w:rsidRDefault="00910520">
    <w:pPr>
      <w:pStyle w:val="DocExCode"/>
      <w:jc w:val="center"/>
      <w:rPr>
        <w:rStyle w:val="PageNumber"/>
        <w:kern w:val="17"/>
      </w:rPr>
    </w:pPr>
  </w:p>
  <w:p w14:paraId="2C3B3364" w14:textId="2F557706" w:rsidR="00910520" w:rsidRDefault="00910520" w:rsidP="00E456DD">
    <w:pPr>
      <w:pStyle w:val="DocExCode"/>
      <w:jc w:val="center"/>
    </w:pPr>
    <w:r w:rsidRPr="00AE056D">
      <w:t>Copyright © 20</w:t>
    </w:r>
    <w:r w:rsidR="00012C19">
      <w:t>23</w:t>
    </w:r>
    <w:r w:rsidRPr="00E145F7">
      <w:t xml:space="preserve"> by Association for Financial Markets in Europe, F</w:t>
    </w:r>
    <w:r>
      <w:t xml:space="preserve">utures Industry </w:t>
    </w:r>
    <w:r w:rsidRPr="00E145F7">
      <w:t>A</w:t>
    </w:r>
    <w:r>
      <w:t>ssociation,</w:t>
    </w:r>
    <w:r w:rsidRPr="00E145F7">
      <w:t xml:space="preserve"> Inc., International Capital Market Association,</w:t>
    </w:r>
    <w:r w:rsidR="00D2635B">
      <w:t xml:space="preserve"> Zurich,</w:t>
    </w:r>
    <w:r w:rsidRPr="00E145F7">
      <w:t xml:space="preserve"> International Securities Lending Association, International Swaps and Derivatives Association, Inc.</w:t>
    </w:r>
    <w:r>
      <w:t xml:space="preserve"> None of these named trade associations has reviewed or endorsed any modifications that may have been made to this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3366" w14:textId="5F1BA55D" w:rsidR="00910520" w:rsidRPr="00327D18" w:rsidRDefault="00910520" w:rsidP="00AE056D">
    <w:pPr>
      <w:pStyle w:val="DocExCode"/>
      <w:jc w:val="center"/>
      <w:rPr>
        <w:rStyle w:val="PageNumber"/>
        <w:kern w:val="17"/>
        <w:sz w:val="16"/>
      </w:rPr>
    </w:pPr>
    <w:r w:rsidRPr="00327D18">
      <w:rPr>
        <w:rStyle w:val="PageNumber"/>
        <w:kern w:val="17"/>
        <w:sz w:val="16"/>
      </w:rPr>
      <w:fldChar w:fldCharType="begin"/>
    </w:r>
    <w:r w:rsidRPr="00327D18">
      <w:rPr>
        <w:rStyle w:val="PageNumber"/>
        <w:kern w:val="17"/>
        <w:sz w:val="16"/>
      </w:rPr>
      <w:instrText xml:space="preserve"> PAGE </w:instrText>
    </w:r>
    <w:r w:rsidRPr="00327D18">
      <w:rPr>
        <w:rStyle w:val="PageNumber"/>
        <w:kern w:val="17"/>
        <w:sz w:val="16"/>
      </w:rPr>
      <w:fldChar w:fldCharType="separate"/>
    </w:r>
    <w:r w:rsidRPr="00327D18">
      <w:rPr>
        <w:rStyle w:val="PageNumber"/>
        <w:kern w:val="17"/>
        <w:sz w:val="16"/>
      </w:rPr>
      <w:t>2</w:t>
    </w:r>
    <w:r w:rsidRPr="00327D18">
      <w:rPr>
        <w:rStyle w:val="PageNumber"/>
        <w:kern w:val="17"/>
        <w:sz w:val="16"/>
      </w:rPr>
      <w:fldChar w:fldCharType="end"/>
    </w:r>
  </w:p>
  <w:p w14:paraId="2C3B3367" w14:textId="77777777" w:rsidR="00910520" w:rsidRDefault="00910520" w:rsidP="00AE056D">
    <w:pPr>
      <w:pStyle w:val="DocExCode"/>
      <w:jc w:val="center"/>
      <w:rPr>
        <w:rStyle w:val="PageNumber"/>
        <w:kern w:val="17"/>
      </w:rPr>
    </w:pPr>
  </w:p>
  <w:p w14:paraId="2C3B3368" w14:textId="1AE14355" w:rsidR="00910520" w:rsidRDefault="00910520" w:rsidP="00565281">
    <w:pPr>
      <w:pStyle w:val="DocExCode"/>
      <w:jc w:val="center"/>
    </w:pPr>
    <w:bookmarkStart w:id="41" w:name="_Hlk26878710"/>
    <w:r w:rsidRPr="00E145F7">
      <w:t>Copyright © 20</w:t>
    </w:r>
    <w:r w:rsidR="00012C19">
      <w:t>23</w:t>
    </w:r>
    <w:r w:rsidRPr="00E145F7">
      <w:t xml:space="preserve"> by Association for Financial Markets in Europe, F</w:t>
    </w:r>
    <w:r>
      <w:t>utures Industry Association,</w:t>
    </w:r>
    <w:r w:rsidRPr="00E145F7">
      <w:t xml:space="preserve"> Inc., International Capital Market Association</w:t>
    </w:r>
    <w:r>
      <w:t>, Zurich</w:t>
    </w:r>
    <w:r w:rsidRPr="00E145F7">
      <w:t>, International Securities Lending Association, International Swaps and Derivatives Association, Inc.</w:t>
    </w:r>
    <w:r>
      <w:t xml:space="preserve"> </w:t>
    </w:r>
    <w:bookmarkEnd w:id="41"/>
    <w:r>
      <w:t>None of these named trade associations has reviewed or endorsed any modifications that may have been made to this document.</w:t>
    </w:r>
  </w:p>
  <w:p w14:paraId="2C3B3369" w14:textId="77777777" w:rsidR="00910520" w:rsidRDefault="00910520" w:rsidP="00AE056D">
    <w:pPr>
      <w:pStyle w:val="DocExCode"/>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0EB31" w14:textId="77777777" w:rsidR="00DE34E1" w:rsidRDefault="00DE34E1">
      <w:r>
        <w:separator/>
      </w:r>
    </w:p>
  </w:footnote>
  <w:footnote w:type="continuationSeparator" w:id="0">
    <w:p w14:paraId="6078792F" w14:textId="77777777" w:rsidR="00DE34E1" w:rsidRDefault="00DE34E1">
      <w:r>
        <w:continuationSeparator/>
      </w:r>
    </w:p>
  </w:footnote>
  <w:footnote w:id="1">
    <w:p w14:paraId="2C3B336A" w14:textId="77777777" w:rsidR="00910520" w:rsidRDefault="00910520">
      <w:pPr>
        <w:pStyle w:val="FootnoteText"/>
      </w:pPr>
      <w:r>
        <w:rPr>
          <w:rStyle w:val="FootnoteReference"/>
        </w:rPr>
        <w:footnoteRef/>
      </w:r>
      <w:r>
        <w:tab/>
      </w:r>
      <w:r w:rsidRPr="00766052">
        <w:t>The Agreement consists of a main body followed by several product-specific annexes and schedules. If a particular reporting approach is not required, parties are encouraged to delete either the ‘Delegated Reporting Provisions’ or the ‘Mandatory Reporting Provisions’ section in the main body, as appropriate. Similarly, parties are also encouraged to include only those annexes and schedules which they complete, in part or in whole.</w:t>
      </w:r>
    </w:p>
  </w:footnote>
  <w:footnote w:id="2">
    <w:p w14:paraId="2C3B336B" w14:textId="77777777" w:rsidR="00910520" w:rsidRDefault="00910520">
      <w:pPr>
        <w:pStyle w:val="FootnoteText"/>
      </w:pPr>
      <w:r>
        <w:rPr>
          <w:rStyle w:val="FootnoteReference"/>
        </w:rPr>
        <w:footnoteRef/>
      </w:r>
      <w:r>
        <w:tab/>
        <w:t>Delete if the Delegated Reporting Provisions are not required by the parties.</w:t>
      </w:r>
    </w:p>
  </w:footnote>
  <w:footnote w:id="3">
    <w:p w14:paraId="2C3B336C" w14:textId="77777777" w:rsidR="00910520" w:rsidRDefault="00910520">
      <w:pPr>
        <w:pStyle w:val="FootnoteText"/>
      </w:pPr>
      <w:r>
        <w:rPr>
          <w:rStyle w:val="FootnoteReference"/>
        </w:rPr>
        <w:footnoteRef/>
      </w:r>
      <w:r>
        <w:tab/>
        <w:t xml:space="preserve">It may be that such restrictions/conditions are best included in the operational and procedural reporting conditions that the Reporting Party may wish to specify in accordance with Section </w:t>
      </w:r>
      <w:r>
        <w:fldChar w:fldCharType="begin"/>
      </w:r>
      <w:r>
        <w:instrText xml:space="preserve"> REF _Ref26273607 \r \h </w:instrText>
      </w:r>
      <w:r>
        <w:fldChar w:fldCharType="separate"/>
      </w:r>
      <w:r>
        <w:t>2.6</w:t>
      </w:r>
      <w:r>
        <w:fldChar w:fldCharType="end"/>
      </w:r>
      <w:r>
        <w:t xml:space="preserve"> of the Delegated Reporting Provisions. </w:t>
      </w:r>
    </w:p>
  </w:footnote>
  <w:footnote w:id="4">
    <w:p w14:paraId="2C3B336D" w14:textId="77777777" w:rsidR="00910520" w:rsidRDefault="00910520">
      <w:pPr>
        <w:pStyle w:val="FootnoteText"/>
      </w:pPr>
      <w:r>
        <w:rPr>
          <w:rStyle w:val="FootnoteReference"/>
        </w:rPr>
        <w:footnoteRef/>
      </w:r>
      <w:r>
        <w:tab/>
        <w:t>Parties to consider including any applicable conditions precedent to the Agreement in an additional Schedule.</w:t>
      </w:r>
    </w:p>
  </w:footnote>
  <w:footnote w:id="5">
    <w:p w14:paraId="2C3B336E" w14:textId="77777777" w:rsidR="00910520" w:rsidRDefault="00910520">
      <w:pPr>
        <w:pStyle w:val="FootnoteText"/>
      </w:pPr>
      <w:r>
        <w:rPr>
          <w:rStyle w:val="FootnoteReference"/>
        </w:rPr>
        <w:footnoteRef/>
      </w:r>
      <w:r>
        <w:tab/>
        <w:t xml:space="preserve">Delete if the Mandatory Reporting Provisions are not required by the parties. </w:t>
      </w:r>
    </w:p>
  </w:footnote>
  <w:footnote w:id="6">
    <w:p w14:paraId="2C3B336F" w14:textId="77777777" w:rsidR="00910520" w:rsidRDefault="00910520">
      <w:pPr>
        <w:pStyle w:val="FootnoteText"/>
      </w:pPr>
      <w:r>
        <w:rPr>
          <w:rStyle w:val="FootnoteReference"/>
        </w:rPr>
        <w:footnoteRef/>
      </w:r>
      <w:r>
        <w:tab/>
        <w:t>If this provision is included, parties should also include both the Mandatory Reporting Provisions and the Delegated Reporting Provisions in the Agreement.</w:t>
      </w:r>
    </w:p>
  </w:footnote>
  <w:footnote w:id="7">
    <w:p w14:paraId="2C3B3370" w14:textId="77777777" w:rsidR="00910520" w:rsidRDefault="00910520">
      <w:pPr>
        <w:pStyle w:val="FootnoteText"/>
      </w:pPr>
      <w:r>
        <w:rPr>
          <w:rStyle w:val="FootnoteReference"/>
        </w:rPr>
        <w:footnoteRef/>
      </w:r>
      <w:r>
        <w:tab/>
        <w:t xml:space="preserve">The parties are provided with the option to select exclusive or non-exclusive jurisdiction to apply. </w:t>
      </w:r>
    </w:p>
  </w:footnote>
  <w:footnote w:id="8">
    <w:p w14:paraId="2C3B3371" w14:textId="77777777" w:rsidR="00910520" w:rsidRDefault="00910520">
      <w:pPr>
        <w:pStyle w:val="FootnoteText"/>
      </w:pPr>
      <w:r>
        <w:rPr>
          <w:rStyle w:val="FootnoteReference"/>
        </w:rPr>
        <w:footnoteRef/>
      </w:r>
      <w:r>
        <w:tab/>
        <w:t xml:space="preserve">This paragraph should be included where the parties select that non-exclusive jurisdiction applies. </w:t>
      </w:r>
    </w:p>
  </w:footnote>
  <w:footnote w:id="9">
    <w:p w14:paraId="2C3B3372" w14:textId="77777777" w:rsidR="00910520" w:rsidRDefault="00910520">
      <w:pPr>
        <w:pStyle w:val="FootnoteText"/>
      </w:pPr>
      <w:r>
        <w:rPr>
          <w:rStyle w:val="FootnoteReference"/>
        </w:rPr>
        <w:footnoteRef/>
      </w:r>
      <w:r>
        <w:tab/>
        <w:t xml:space="preserve">The parties should consider whether any of these definitions or construction language can be deleted on the basis that either the Delegated Reporting Provisions or the Mandatory Reporting Provisions have not been included in the Agreement. </w:t>
      </w:r>
    </w:p>
  </w:footnote>
  <w:footnote w:id="10">
    <w:p w14:paraId="2C3B3373" w14:textId="77777777" w:rsidR="00910520" w:rsidRDefault="00910520" w:rsidP="00396BE6">
      <w:pPr>
        <w:pStyle w:val="FootnoteText"/>
      </w:pPr>
      <w:r>
        <w:rPr>
          <w:rStyle w:val="FootnoteReference"/>
        </w:rPr>
        <w:footnoteRef/>
      </w:r>
      <w:r>
        <w:tab/>
        <w:t xml:space="preserve">Where this Agreement relates to more than one Client and/or Fund, parties should specify the Applicable Reporting Regime(s) for each Client and/or Fund in the relevant Schedule instead. </w:t>
      </w:r>
    </w:p>
  </w:footnote>
  <w:footnote w:id="11">
    <w:p w14:paraId="2C3B3374" w14:textId="77777777" w:rsidR="00910520" w:rsidRDefault="00910520" w:rsidP="00396BE6">
      <w:pPr>
        <w:pStyle w:val="FootnoteText"/>
      </w:pPr>
      <w:r>
        <w:rPr>
          <w:rStyle w:val="FootnoteReference"/>
        </w:rPr>
        <w:footnoteRef/>
      </w:r>
      <w:r>
        <w:tab/>
      </w:r>
      <w:r w:rsidRPr="002B3274">
        <w:t>The parties may wish to tailor this section, and indeed all and any part of t</w:t>
      </w:r>
      <w:r>
        <w:t>his annex</w:t>
      </w:r>
      <w:r w:rsidRPr="002B3274">
        <w:t xml:space="preserve">, to reflect their preferences as to the reporting service to be provided including, for example, different start dates for reporting of different types of trade, exclusion of certain trade types or trades that are reported through other services, that certain </w:t>
      </w:r>
      <w:r>
        <w:t>types</w:t>
      </w:r>
      <w:r w:rsidRPr="002B3274">
        <w:t xml:space="preserve"> of trades will only be reported once the Client has completed other specified actions, such as </w:t>
      </w:r>
      <w:r>
        <w:t>onboarding with</w:t>
      </w:r>
      <w:r w:rsidRPr="002B3274">
        <w:t xml:space="preserve"> a given third party service, or specific requirements for back-loading. This type of detail could also be included in </w:t>
      </w:r>
      <w:r>
        <w:t>the Schedule relating to O</w:t>
      </w:r>
      <w:r w:rsidRPr="002B3274">
        <w:t xml:space="preserve">perational or </w:t>
      </w:r>
      <w:r>
        <w:t>P</w:t>
      </w:r>
      <w:r w:rsidRPr="002B3274">
        <w:t xml:space="preserve">rocedural </w:t>
      </w:r>
      <w:r>
        <w:t>Provisions</w:t>
      </w:r>
      <w:r w:rsidRPr="002B3274">
        <w:t>.</w:t>
      </w:r>
    </w:p>
  </w:footnote>
  <w:footnote w:id="12">
    <w:p w14:paraId="2C3B3375" w14:textId="77777777" w:rsidR="00910520" w:rsidRDefault="00910520">
      <w:pPr>
        <w:pStyle w:val="FootnoteText"/>
      </w:pPr>
      <w:r>
        <w:rPr>
          <w:rStyle w:val="FootnoteReference"/>
        </w:rPr>
        <w:footnoteRef/>
      </w:r>
      <w:r>
        <w:tab/>
        <w:t>It would not be appropriate to select both Delegated Reporting and Mandatory Reporting with respect to any Transaction type.</w:t>
      </w:r>
    </w:p>
  </w:footnote>
  <w:footnote w:id="13">
    <w:p w14:paraId="2C3B3376" w14:textId="1EA74965" w:rsidR="00910520" w:rsidRDefault="00910520" w:rsidP="0074371D">
      <w:pPr>
        <w:pStyle w:val="FootnoteText"/>
      </w:pPr>
      <w:r>
        <w:rPr>
          <w:rStyle w:val="FootnoteReference"/>
        </w:rPr>
        <w:footnoteRef/>
      </w:r>
      <w:r>
        <w:t xml:space="preserve">  Under </w:t>
      </w:r>
      <w:r w:rsidR="006B69C2">
        <w:t>the EMIR/UK EMIR Reporting Annexes</w:t>
      </w:r>
      <w:r>
        <w:t>, where a contract is traded on a trading venue and cleared the same day, only the contracts resulting from clearing shall be reported.</w:t>
      </w:r>
    </w:p>
  </w:footnote>
  <w:footnote w:id="14">
    <w:p w14:paraId="2C3B3377" w14:textId="2ED9FE1A" w:rsidR="00910520" w:rsidRDefault="00910520" w:rsidP="00405876">
      <w:pPr>
        <w:pStyle w:val="FootnoteText"/>
      </w:pPr>
      <w:r>
        <w:rPr>
          <w:rStyle w:val="FootnoteReference"/>
        </w:rPr>
        <w:footnoteRef/>
      </w:r>
      <w:r>
        <w:t xml:space="preserve">  Under </w:t>
      </w:r>
      <w:r w:rsidR="00903DA6">
        <w:t>the EMIR/UK EMIR Reporting Annexes</w:t>
      </w:r>
      <w:r w:rsidRPr="00986206">
        <w:t>,</w:t>
      </w:r>
      <w:r>
        <w:t xml:space="preserve"> where a contract is traded on a trading venue and cleared the same day, only the contracts resulting from clearing shall be reported.</w:t>
      </w:r>
    </w:p>
  </w:footnote>
  <w:footnote w:id="15">
    <w:p w14:paraId="2C3B3378" w14:textId="70BD5873" w:rsidR="00910520" w:rsidRDefault="00910520" w:rsidP="0074371D">
      <w:pPr>
        <w:pStyle w:val="FootnoteText"/>
      </w:pPr>
      <w:r>
        <w:rPr>
          <w:rStyle w:val="FootnoteReference"/>
        </w:rPr>
        <w:footnoteRef/>
      </w:r>
      <w:r>
        <w:t xml:space="preserve">  Under </w:t>
      </w:r>
      <w:r w:rsidR="00D87D2D">
        <w:t>the EMIR/UK EMIR Reporting Annexes</w:t>
      </w:r>
      <w:r>
        <w:t>, where a contract is traded on a trading venue and cleared the same day, only the contracts resulting from clearing shall be reported.</w:t>
      </w:r>
    </w:p>
  </w:footnote>
  <w:footnote w:id="16">
    <w:p w14:paraId="2C3B3379" w14:textId="77777777" w:rsidR="00910520" w:rsidRDefault="00910520">
      <w:pPr>
        <w:pStyle w:val="FootnoteText"/>
      </w:pPr>
      <w:r>
        <w:rPr>
          <w:rStyle w:val="FootnoteReference"/>
        </w:rPr>
        <w:footnoteRef/>
      </w:r>
      <w:r>
        <w:tab/>
        <w:t xml:space="preserve">Optional language for use </w:t>
      </w:r>
      <w:r w:rsidRPr="00CC5D01">
        <w:t xml:space="preserve">where an Agent only has authority to act on behalf of a Client in respect of certain transactions. For example, this may occur where a number of investment managers act severally for a single </w:t>
      </w:r>
      <w:r>
        <w:t>client</w:t>
      </w:r>
      <w:r w:rsidRPr="00CC5D01">
        <w:t>.</w:t>
      </w:r>
      <w:r>
        <w:t xml:space="preserve"> </w:t>
      </w:r>
    </w:p>
  </w:footnote>
  <w:footnote w:id="17">
    <w:p w14:paraId="2C3B337A" w14:textId="61004355" w:rsidR="00910520" w:rsidRDefault="00910520" w:rsidP="001E4B31">
      <w:pPr>
        <w:pStyle w:val="FootnoteText"/>
      </w:pPr>
      <w:r>
        <w:rPr>
          <w:rStyle w:val="FootnoteReference"/>
        </w:rPr>
        <w:footnoteRef/>
      </w:r>
      <w:r>
        <w:tab/>
        <w:t>This provision reflects the right of the non-financial counterparty to retain responsibility for reporting relevant transactions under Article 9(1a) of EMIR</w:t>
      </w:r>
      <w:r w:rsidR="00553D6B">
        <w:t>,</w:t>
      </w:r>
      <w:r w:rsidR="008F11FC">
        <w:t xml:space="preserve"> or </w:t>
      </w:r>
      <w:r w:rsidR="00553D6B">
        <w:t xml:space="preserve">under </w:t>
      </w:r>
      <w:r w:rsidR="008F11FC">
        <w:t>UK EMIR, as applicable</w:t>
      </w:r>
      <w:r>
        <w:t>.</w:t>
      </w:r>
      <w:r w:rsidR="00D16635">
        <w:t xml:space="preserve"> </w:t>
      </w:r>
    </w:p>
    <w:p w14:paraId="2C3B337B" w14:textId="77777777" w:rsidR="00910520" w:rsidRDefault="00910520" w:rsidP="001E4B31">
      <w:pPr>
        <w:pStyle w:val="FootnoteText"/>
      </w:pPr>
      <w:r>
        <w:tab/>
        <w:t>Parties should select whether ‘Mandatory Reporting Opt-Out’ is applicable and, if selected, parties should then select one or more of the three further options provided. If not applicable, Paragraph 4 can be deleted in its entirety.</w:t>
      </w:r>
    </w:p>
  </w:footnote>
  <w:footnote w:id="18">
    <w:p w14:paraId="2C3B337C" w14:textId="412E1270" w:rsidR="00910520" w:rsidRDefault="00910520" w:rsidP="00155A4D">
      <w:pPr>
        <w:pStyle w:val="FootnoteText"/>
      </w:pPr>
      <w:r>
        <w:rPr>
          <w:rStyle w:val="FootnoteReference"/>
        </w:rPr>
        <w:footnoteRef/>
      </w:r>
      <w:r>
        <w:tab/>
        <w:t xml:space="preserve">Parties should opt-out of Mandatory Reporting in respect of exchange-traded derivatives categorised as OTC Derivatives under </w:t>
      </w:r>
      <w:r w:rsidRPr="00996108">
        <w:t>EMIR</w:t>
      </w:r>
      <w:r>
        <w:t xml:space="preserve"> </w:t>
      </w:r>
      <w:r w:rsidR="00996108">
        <w:t xml:space="preserve">or UK EMIR, as applicable, </w:t>
      </w:r>
      <w:r>
        <w:t xml:space="preserve">by selecting the first option. If the Reporting Party intends to report that transaction type under the Delegated Reporting Provisions, Paragraph 4(B) should be deleted. </w:t>
      </w:r>
    </w:p>
  </w:footnote>
  <w:footnote w:id="19">
    <w:p w14:paraId="2C3B337D" w14:textId="77777777" w:rsidR="00910520" w:rsidRDefault="00910520">
      <w:pPr>
        <w:pStyle w:val="FootnoteText"/>
      </w:pPr>
      <w:r>
        <w:rPr>
          <w:rStyle w:val="FootnoteReference"/>
        </w:rPr>
        <w:footnoteRef/>
      </w:r>
      <w:r>
        <w:tab/>
        <w:t xml:space="preserve">Parties should select one of the three options provided. If parties select the second option, they should then select one of the two further options relating to Client status. </w:t>
      </w:r>
    </w:p>
  </w:footnote>
  <w:footnote w:id="20">
    <w:p w14:paraId="2C3B337E" w14:textId="758B3592" w:rsidR="00910520" w:rsidRDefault="00910520">
      <w:pPr>
        <w:pStyle w:val="FootnoteText"/>
      </w:pPr>
      <w:r>
        <w:rPr>
          <w:rStyle w:val="FootnoteReference"/>
        </w:rPr>
        <w:footnoteRef/>
      </w:r>
      <w:r>
        <w:tab/>
        <w:t xml:space="preserve">Parties should select one or both of the options provided. </w:t>
      </w:r>
    </w:p>
  </w:footnote>
  <w:footnote w:id="21">
    <w:p w14:paraId="2C3B337F" w14:textId="60B93238" w:rsidR="00910520" w:rsidRDefault="00910520">
      <w:pPr>
        <w:pStyle w:val="FootnoteText"/>
      </w:pPr>
      <w:r>
        <w:rPr>
          <w:rStyle w:val="FootnoteReference"/>
        </w:rPr>
        <w:footnoteRef/>
      </w:r>
      <w:r>
        <w:tab/>
        <w:t xml:space="preserve">Parties should select one or both of the options provided in the case of Delegated Reporting. In the case of Mandatory Reporting, both ‘the Counterparty Data’ and ‘the Common Data’ should be selected. </w:t>
      </w:r>
    </w:p>
  </w:footnote>
  <w:footnote w:id="22">
    <w:p w14:paraId="2C3B3380" w14:textId="77777777" w:rsidR="00910520" w:rsidRDefault="00910520">
      <w:pPr>
        <w:pStyle w:val="FootnoteText"/>
      </w:pPr>
      <w:r>
        <w:rPr>
          <w:rStyle w:val="FootnoteReference"/>
        </w:rPr>
        <w:footnoteRef/>
      </w:r>
      <w:r>
        <w:tab/>
        <w:t xml:space="preserve">Parties should select one of the options provided. </w:t>
      </w:r>
    </w:p>
  </w:footnote>
  <w:footnote w:id="23">
    <w:p w14:paraId="2C3B3381" w14:textId="77777777" w:rsidR="00910520" w:rsidRDefault="00910520">
      <w:pPr>
        <w:pStyle w:val="FootnoteText"/>
      </w:pPr>
      <w:r>
        <w:rPr>
          <w:rStyle w:val="FootnoteReference"/>
        </w:rPr>
        <w:footnoteRef/>
      </w:r>
      <w:r>
        <w:tab/>
        <w:t xml:space="preserve">Parties should select one or more of the options provided. </w:t>
      </w:r>
    </w:p>
  </w:footnote>
  <w:footnote w:id="24">
    <w:p w14:paraId="2C3B3382" w14:textId="77777777" w:rsidR="00910520" w:rsidRDefault="00910520">
      <w:pPr>
        <w:pStyle w:val="FootnoteText"/>
      </w:pPr>
      <w:r>
        <w:rPr>
          <w:rStyle w:val="FootnoteReference"/>
        </w:rPr>
        <w:footnoteRef/>
      </w:r>
      <w:r>
        <w:tab/>
        <w:t xml:space="preserve">The parties may wish to specify different notice periods for certain events, such as a shorter or zero day period in the event of counterparty insolvency. </w:t>
      </w:r>
    </w:p>
  </w:footnote>
  <w:footnote w:id="25">
    <w:p w14:paraId="2C3B3383" w14:textId="77777777" w:rsidR="00910520" w:rsidRDefault="00910520">
      <w:pPr>
        <w:pStyle w:val="FootnoteText"/>
      </w:pPr>
      <w:r>
        <w:rPr>
          <w:rStyle w:val="FootnoteReference"/>
        </w:rPr>
        <w:footnoteRef/>
      </w:r>
      <w:r>
        <w:tab/>
        <w:t xml:space="preserve">One or both parties may wish to specify different contact information for certain notices, such as termination notices. </w:t>
      </w:r>
    </w:p>
  </w:footnote>
  <w:footnote w:id="26">
    <w:p w14:paraId="2C3B3384" w14:textId="77777777" w:rsidR="00910520" w:rsidRDefault="00910520">
      <w:pPr>
        <w:pStyle w:val="FootnoteText"/>
      </w:pPr>
      <w:r>
        <w:rPr>
          <w:rStyle w:val="FootnoteReference"/>
        </w:rPr>
        <w:footnoteRef/>
      </w:r>
      <w:r>
        <w:tab/>
        <w:t xml:space="preserve">Parties should select only one of Section </w:t>
      </w:r>
      <w:r>
        <w:fldChar w:fldCharType="begin"/>
      </w:r>
      <w:r>
        <w:instrText xml:space="preserve"> REF _Ref26274898 \r \h </w:instrText>
      </w:r>
      <w:r>
        <w:fldChar w:fldCharType="separate"/>
      </w:r>
      <w:r>
        <w:t>2.1.1</w:t>
      </w:r>
      <w:r>
        <w:fldChar w:fldCharType="end"/>
      </w:r>
      <w:r>
        <w:t xml:space="preserve">, </w:t>
      </w:r>
      <w:r>
        <w:fldChar w:fldCharType="begin"/>
      </w:r>
      <w:r>
        <w:instrText xml:space="preserve"> REF _Ref26274911 \r \h </w:instrText>
      </w:r>
      <w:r>
        <w:fldChar w:fldCharType="separate"/>
      </w:r>
      <w:r>
        <w:t>2.1.2</w:t>
      </w:r>
      <w:r>
        <w:fldChar w:fldCharType="end"/>
      </w:r>
      <w:r>
        <w:t xml:space="preserve"> or an alternative confidentiality waiver to be applicable. </w:t>
      </w:r>
    </w:p>
  </w:footnote>
  <w:footnote w:id="27">
    <w:p w14:paraId="2C3B3385" w14:textId="77777777" w:rsidR="00910520" w:rsidRDefault="00910520">
      <w:pPr>
        <w:pStyle w:val="FootnoteText"/>
      </w:pPr>
      <w:r>
        <w:rPr>
          <w:rStyle w:val="FootnoteReference"/>
        </w:rPr>
        <w:footnoteRef/>
      </w:r>
      <w:r>
        <w:tab/>
        <w:t>Parties should select one of the options provided.</w:t>
      </w:r>
    </w:p>
  </w:footnote>
  <w:footnote w:id="28">
    <w:p w14:paraId="2C3B3386" w14:textId="77777777" w:rsidR="00910520" w:rsidRDefault="00910520" w:rsidP="00396BE6">
      <w:pPr>
        <w:pStyle w:val="FootnoteText"/>
      </w:pPr>
      <w:r>
        <w:rPr>
          <w:rStyle w:val="FootnoteReference"/>
        </w:rPr>
        <w:footnoteRef/>
      </w:r>
      <w:r>
        <w:tab/>
        <w:t xml:space="preserve">Where this Agreement relates to more than one Client and/or Fund, parties should specify the Applicable Reporting Regime(s) for each Client and/or Fund in the relevant Schedule instead. </w:t>
      </w:r>
    </w:p>
  </w:footnote>
  <w:footnote w:id="29">
    <w:p w14:paraId="2C3B3387" w14:textId="77777777" w:rsidR="00910520" w:rsidRDefault="00910520" w:rsidP="00122D09">
      <w:pPr>
        <w:pStyle w:val="FootnoteText"/>
      </w:pPr>
      <w:r>
        <w:rPr>
          <w:rStyle w:val="FootnoteReference"/>
        </w:rPr>
        <w:footnoteRef/>
      </w:r>
      <w:r>
        <w:tab/>
        <w:t>The parties may wish to tailor this section, and indeed all and any part of this annex, to reflect their preferences as to the reporting service to be provided including, for example, different start dates for reporting of different types of trade, exclusion of certain trade types or trades that are reported through other services, that certain types of trades will only be reported once the Client has completed other specified actions, such as onboarding with a given third party service, or specific requirements for back-loading. This type of detail could also be included in the Schedule relating to Operational or Procedural Provisions.</w:t>
      </w:r>
    </w:p>
  </w:footnote>
  <w:footnote w:id="30">
    <w:p w14:paraId="2C3B3389" w14:textId="77777777" w:rsidR="00436B31" w:rsidRDefault="00436B31">
      <w:pPr>
        <w:pStyle w:val="FootnoteText"/>
      </w:pPr>
      <w:r>
        <w:rPr>
          <w:rStyle w:val="FootnoteReference"/>
        </w:rPr>
        <w:footnoteRef/>
      </w:r>
      <w:r>
        <w:tab/>
        <w:t xml:space="preserve">Amend if the Reporting Party is Agent Lender. </w:t>
      </w:r>
    </w:p>
  </w:footnote>
  <w:footnote w:id="31">
    <w:p w14:paraId="2C3B338A" w14:textId="77777777" w:rsidR="00436B31" w:rsidRDefault="00436B31">
      <w:pPr>
        <w:pStyle w:val="FootnoteText"/>
      </w:pPr>
      <w:r>
        <w:rPr>
          <w:rStyle w:val="FootnoteReference"/>
        </w:rPr>
        <w:footnoteRef/>
      </w:r>
      <w:r>
        <w:tab/>
        <w:t>Parties can include additional detail so as to specify that a form of reporting will apply to Relevant Transactions entered into before a specific date, with a different form of reporting applying to Relevant Transactions after that date.</w:t>
      </w:r>
    </w:p>
    <w:p w14:paraId="2C3B338B" w14:textId="77777777" w:rsidR="00436B31" w:rsidRDefault="00436B31">
      <w:pPr>
        <w:pStyle w:val="FootnoteText"/>
      </w:pPr>
      <w:r>
        <w:tab/>
        <w:t>It would not be appropriate to select both Delegated Reporting and Mandatory Reporting with respect to any Transaction type.</w:t>
      </w:r>
    </w:p>
  </w:footnote>
  <w:footnote w:id="32">
    <w:p w14:paraId="45A8F564" w14:textId="0157CE96" w:rsidR="00436B31" w:rsidRDefault="00436B31" w:rsidP="002F3213">
      <w:pPr>
        <w:pStyle w:val="FootnoteText"/>
      </w:pPr>
      <w:r>
        <w:rPr>
          <w:rStyle w:val="FootnoteReference"/>
        </w:rPr>
        <w:footnoteRef/>
      </w:r>
      <w:r>
        <w:tab/>
        <w:t>Mandatory Reporting is only applicable under SFTR, not UK SFTR.</w:t>
      </w:r>
    </w:p>
  </w:footnote>
  <w:footnote w:id="33">
    <w:p w14:paraId="2C3B338C" w14:textId="77777777" w:rsidR="00910520" w:rsidRDefault="00910520">
      <w:pPr>
        <w:pStyle w:val="FootnoteText"/>
      </w:pPr>
      <w:r>
        <w:rPr>
          <w:rStyle w:val="FootnoteReference"/>
        </w:rPr>
        <w:footnoteRef/>
      </w:r>
      <w:r>
        <w:tab/>
        <w:t xml:space="preserve">Optional language for use </w:t>
      </w:r>
      <w:r w:rsidRPr="00CC5D01">
        <w:t>where an Agent only has authority to act on behalf of a Client in respect of certain transactions. For example, this may occur where a number of investment managers act severally for a single fund.</w:t>
      </w:r>
    </w:p>
  </w:footnote>
  <w:footnote w:id="34">
    <w:p w14:paraId="2C3B338D" w14:textId="77777777" w:rsidR="00910520" w:rsidRDefault="00910520">
      <w:pPr>
        <w:pStyle w:val="FootnoteText"/>
      </w:pPr>
      <w:r>
        <w:rPr>
          <w:rStyle w:val="FootnoteReference"/>
        </w:rPr>
        <w:footnoteRef/>
      </w:r>
      <w:r>
        <w:tab/>
        <w:t>Parties should select one of the three options provided. If parties select the second option, they should then select one of the two further options relating to Client status.</w:t>
      </w:r>
    </w:p>
  </w:footnote>
  <w:footnote w:id="35">
    <w:p w14:paraId="2C3B338E" w14:textId="411420C8" w:rsidR="00910520" w:rsidRDefault="00910520">
      <w:pPr>
        <w:pStyle w:val="FootnoteText"/>
      </w:pPr>
      <w:r>
        <w:rPr>
          <w:rStyle w:val="FootnoteReference"/>
        </w:rPr>
        <w:footnoteRef/>
      </w:r>
      <w:r>
        <w:tab/>
      </w:r>
      <w:r w:rsidR="00811FCF">
        <w:t>T</w:t>
      </w:r>
      <w:r>
        <w:t xml:space="preserve">he ISDA Master Regulatory Disclosure Letter does not address whether an NFC is an NFC- SME.  </w:t>
      </w:r>
    </w:p>
  </w:footnote>
  <w:footnote w:id="36">
    <w:p w14:paraId="2C3B338F" w14:textId="77777777" w:rsidR="00910520" w:rsidRDefault="00910520">
      <w:pPr>
        <w:pStyle w:val="FootnoteText"/>
      </w:pPr>
      <w:r>
        <w:rPr>
          <w:rStyle w:val="FootnoteReference"/>
        </w:rPr>
        <w:footnoteRef/>
      </w:r>
      <w:r>
        <w:tab/>
        <w:t xml:space="preserve">Parties should select one or both of the options provided.  </w:t>
      </w:r>
    </w:p>
  </w:footnote>
  <w:footnote w:id="37">
    <w:p w14:paraId="2C3B3391" w14:textId="77777777" w:rsidR="00910520" w:rsidRDefault="00910520">
      <w:pPr>
        <w:pStyle w:val="FootnoteText"/>
      </w:pPr>
      <w:r>
        <w:rPr>
          <w:rStyle w:val="FootnoteReference"/>
        </w:rPr>
        <w:footnoteRef/>
      </w:r>
      <w:r>
        <w:tab/>
        <w:t>Parties should select one or both of the options provided</w:t>
      </w:r>
      <w:r w:rsidRPr="00155A4D">
        <w:t xml:space="preserve"> </w:t>
      </w:r>
      <w:r>
        <w:t xml:space="preserve">in the case of Delegated Reporting. In the case of Mandatory Reporting, both ‘the Counterparty Data’ and ‘the Common Data’ should be selected.  </w:t>
      </w:r>
    </w:p>
  </w:footnote>
  <w:footnote w:id="38">
    <w:p w14:paraId="2C3B3392" w14:textId="77777777" w:rsidR="00910520" w:rsidRDefault="00910520">
      <w:pPr>
        <w:pStyle w:val="FootnoteText"/>
      </w:pPr>
      <w:r>
        <w:rPr>
          <w:rStyle w:val="FootnoteReference"/>
        </w:rPr>
        <w:footnoteRef/>
      </w:r>
      <w:r>
        <w:tab/>
        <w:t>Parties should select one of the options provided.</w:t>
      </w:r>
    </w:p>
  </w:footnote>
  <w:footnote w:id="39">
    <w:p w14:paraId="2C3B3393" w14:textId="77777777" w:rsidR="00910520" w:rsidRDefault="00910520">
      <w:pPr>
        <w:pStyle w:val="FootnoteText"/>
      </w:pPr>
      <w:r>
        <w:rPr>
          <w:rStyle w:val="FootnoteReference"/>
        </w:rPr>
        <w:footnoteRef/>
      </w:r>
      <w:r>
        <w:tab/>
        <w:t xml:space="preserve">Parties should select one or more of the options provided.  </w:t>
      </w:r>
    </w:p>
  </w:footnote>
  <w:footnote w:id="40">
    <w:p w14:paraId="2C3B3394" w14:textId="77777777" w:rsidR="00910520" w:rsidRDefault="00910520">
      <w:pPr>
        <w:pStyle w:val="FootnoteText"/>
      </w:pPr>
      <w:r>
        <w:rPr>
          <w:rStyle w:val="FootnoteReference"/>
        </w:rPr>
        <w:footnoteRef/>
      </w:r>
      <w:r>
        <w:tab/>
        <w:t>If not applicable, Paragraph 7 can be deleted in its entirety.</w:t>
      </w:r>
    </w:p>
  </w:footnote>
  <w:footnote w:id="41">
    <w:p w14:paraId="2C3B3395" w14:textId="77777777" w:rsidR="00910520" w:rsidRDefault="00910520">
      <w:pPr>
        <w:pStyle w:val="FootnoteText"/>
      </w:pPr>
      <w:r>
        <w:rPr>
          <w:rStyle w:val="FootnoteReference"/>
        </w:rPr>
        <w:footnoteRef/>
      </w:r>
      <w:r>
        <w:tab/>
        <w:t xml:space="preserve">Parties should select one of the options provided.   </w:t>
      </w:r>
    </w:p>
  </w:footnote>
  <w:footnote w:id="42">
    <w:p w14:paraId="2C3B3396" w14:textId="77777777" w:rsidR="00910520" w:rsidRDefault="00910520">
      <w:pPr>
        <w:pStyle w:val="FootnoteText"/>
      </w:pPr>
      <w:r>
        <w:rPr>
          <w:rStyle w:val="FootnoteReference"/>
        </w:rPr>
        <w:footnoteRef/>
      </w:r>
      <w:r>
        <w:tab/>
        <w:t xml:space="preserve">Parties should select one or more of the options provided.  </w:t>
      </w:r>
    </w:p>
  </w:footnote>
  <w:footnote w:id="43">
    <w:p w14:paraId="2C3B3397" w14:textId="77777777" w:rsidR="00910520" w:rsidRDefault="00910520">
      <w:pPr>
        <w:pStyle w:val="FootnoteText"/>
      </w:pPr>
      <w:r>
        <w:rPr>
          <w:rStyle w:val="FootnoteReference"/>
        </w:rPr>
        <w:footnoteRef/>
      </w:r>
      <w:r>
        <w:tab/>
        <w:t xml:space="preserve">The parties may wish to specify different notice periods for certain events, such as a shorter or zero day period in the event of counterparty insolvency. </w:t>
      </w:r>
    </w:p>
  </w:footnote>
  <w:footnote w:id="44">
    <w:p w14:paraId="2C3B3398" w14:textId="77777777" w:rsidR="00910520" w:rsidRDefault="00910520">
      <w:pPr>
        <w:pStyle w:val="FootnoteText"/>
      </w:pPr>
      <w:r>
        <w:rPr>
          <w:rStyle w:val="FootnoteReference"/>
        </w:rPr>
        <w:footnoteRef/>
      </w:r>
      <w:r>
        <w:tab/>
        <w:t xml:space="preserve">One or both parties may wish to specify different contact information for certain notices, such as termination notices. </w:t>
      </w:r>
    </w:p>
  </w:footnote>
  <w:footnote w:id="45">
    <w:p w14:paraId="2C3B3399" w14:textId="77777777" w:rsidR="00910520" w:rsidRDefault="00910520">
      <w:pPr>
        <w:pStyle w:val="FootnoteText"/>
      </w:pPr>
      <w:r>
        <w:rPr>
          <w:rStyle w:val="FootnoteReference"/>
        </w:rPr>
        <w:footnoteRef/>
      </w:r>
      <w:r>
        <w:tab/>
        <w:t xml:space="preserve">Parties should select only one of Section </w:t>
      </w:r>
      <w:r>
        <w:fldChar w:fldCharType="begin"/>
      </w:r>
      <w:r>
        <w:instrText xml:space="preserve"> REF _Ref26274898 \r \h </w:instrText>
      </w:r>
      <w:r>
        <w:fldChar w:fldCharType="separate"/>
      </w:r>
      <w:r>
        <w:t>2.1.1</w:t>
      </w:r>
      <w:r>
        <w:fldChar w:fldCharType="end"/>
      </w:r>
      <w:r>
        <w:t xml:space="preserve">, </w:t>
      </w:r>
      <w:r>
        <w:fldChar w:fldCharType="begin"/>
      </w:r>
      <w:r>
        <w:instrText xml:space="preserve"> REF _Ref26274911 \r \h </w:instrText>
      </w:r>
      <w:r>
        <w:fldChar w:fldCharType="separate"/>
      </w:r>
      <w:r>
        <w:t>2.1.2</w:t>
      </w:r>
      <w:r>
        <w:fldChar w:fldCharType="end"/>
      </w:r>
      <w:r>
        <w:t xml:space="preserve"> or an alternative confidentiality waiver to be applicable. </w:t>
      </w:r>
    </w:p>
  </w:footnote>
  <w:footnote w:id="46">
    <w:p w14:paraId="2C3B339A" w14:textId="77777777" w:rsidR="00910520" w:rsidRDefault="00910520">
      <w:pPr>
        <w:pStyle w:val="FootnoteText"/>
      </w:pPr>
      <w:r>
        <w:rPr>
          <w:rStyle w:val="FootnoteReference"/>
        </w:rPr>
        <w:footnoteRef/>
      </w:r>
      <w:r>
        <w:tab/>
        <w:t xml:space="preserve">Parties should select one of the options provided.  </w:t>
      </w:r>
    </w:p>
  </w:footnote>
  <w:footnote w:id="47">
    <w:p w14:paraId="2C3B339B" w14:textId="77777777" w:rsidR="00910520" w:rsidRDefault="00910520">
      <w:pPr>
        <w:pStyle w:val="FootnoteText"/>
      </w:pPr>
      <w:r>
        <w:rPr>
          <w:rStyle w:val="FootnoteReference"/>
        </w:rPr>
        <w:footnoteRef/>
      </w:r>
      <w:r>
        <w:tab/>
        <w:t xml:space="preserve">If a Fund is included as a Client in this Schedule because certain transactions of the Fund (Exchanged-Traded Derivatives) are not the direct responsibility of the Fund Manager to report, this Schedule could also indicate the Relevant Transactions for which the Fund is treated as a Client. </w:t>
      </w:r>
    </w:p>
  </w:footnote>
  <w:footnote w:id="48">
    <w:p w14:paraId="2C3B339C" w14:textId="77777777" w:rsidR="00910520" w:rsidRDefault="00910520">
      <w:pPr>
        <w:pStyle w:val="FootnoteText"/>
      </w:pPr>
      <w:r>
        <w:rPr>
          <w:rStyle w:val="FootnoteReference"/>
        </w:rPr>
        <w:footnoteRef/>
      </w:r>
      <w:r>
        <w:tab/>
        <w:t>Parties to consider only including reference to “Applicable Reporting Regime(s)” if the relevant election is included in an applicable Annex.</w:t>
      </w:r>
    </w:p>
  </w:footnote>
  <w:footnote w:id="49">
    <w:p w14:paraId="2C3B339D" w14:textId="77777777" w:rsidR="00910520" w:rsidRDefault="00910520">
      <w:pPr>
        <w:pStyle w:val="FootnoteText"/>
      </w:pPr>
      <w:r>
        <w:rPr>
          <w:rStyle w:val="FootnoteReference"/>
        </w:rPr>
        <w:footnoteRef/>
      </w:r>
      <w:r>
        <w:tab/>
        <w:t>If, for certain types of transactions (Exchange-Traded Derivatives), the Fund Manager is not directly responsible for reporting and the Fund is therefore also listed as a Client, this Schedule could also indicate the Relevant Transactions that are not covered under this Schedule.</w:t>
      </w:r>
    </w:p>
  </w:footnote>
  <w:footnote w:id="50">
    <w:p w14:paraId="2C3B339E" w14:textId="77777777" w:rsidR="00910520" w:rsidRDefault="00910520">
      <w:pPr>
        <w:pStyle w:val="FootnoteText"/>
      </w:pPr>
      <w:r>
        <w:rPr>
          <w:rStyle w:val="FootnoteReference"/>
        </w:rPr>
        <w:footnoteRef/>
      </w:r>
      <w:r>
        <w:tab/>
        <w:t xml:space="preserve">Parties to consider only including reference to “Applicable Reporting Regime(s)” if the relevant election is included in an applicable Annex.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335F" w14:textId="77777777" w:rsidR="00910520" w:rsidRDefault="00910520" w:rsidP="003101AF">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66A1"/>
    <w:multiLevelType w:val="multilevel"/>
    <w:tmpl w:val="D3B203FE"/>
    <w:lvl w:ilvl="0">
      <w:start w:val="1"/>
      <w:numFmt w:val="upperLetter"/>
      <w:pStyle w:val="UCAlpha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C48645C"/>
    <w:multiLevelType w:val="multilevel"/>
    <w:tmpl w:val="588086B8"/>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DA53848"/>
    <w:multiLevelType w:val="multilevel"/>
    <w:tmpl w:val="9794A914"/>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4323D"/>
    <w:multiLevelType w:val="multilevel"/>
    <w:tmpl w:val="7D34945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 w15:restartNumberingAfterBreak="0">
    <w:nsid w:val="116B7A43"/>
    <w:multiLevelType w:val="multilevel"/>
    <w:tmpl w:val="D5EA23B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5" w15:restartNumberingAfterBreak="0">
    <w:nsid w:val="173574CD"/>
    <w:multiLevelType w:val="singleLevel"/>
    <w:tmpl w:val="B8484E1E"/>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6" w15:restartNumberingAfterBreak="0">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A0E9C"/>
    <w:multiLevelType w:val="multilevel"/>
    <w:tmpl w:val="867A946A"/>
    <w:lvl w:ilvl="0">
      <w:start w:val="1"/>
      <w:numFmt w:val="bullet"/>
      <w:pStyle w:val="bullet6"/>
      <w:lvlText w:val=""/>
      <w:lvlJc w:val="left"/>
      <w:pPr>
        <w:tabs>
          <w:tab w:val="num" w:pos="3969"/>
        </w:tabs>
        <w:ind w:left="3969"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176F70"/>
    <w:multiLevelType w:val="multilevel"/>
    <w:tmpl w:val="6338D5DE"/>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F708B8"/>
    <w:multiLevelType w:val="multilevel"/>
    <w:tmpl w:val="F3E6797C"/>
    <w:lvl w:ilvl="0">
      <w:start w:val="1"/>
      <w:numFmt w:val="upperRoman"/>
      <w:pStyle w:val="UCRoman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23971282"/>
    <w:multiLevelType w:val="multilevel"/>
    <w:tmpl w:val="EF566198"/>
    <w:lvl w:ilvl="0">
      <w:start w:val="1"/>
      <w:numFmt w:val="upperLetter"/>
      <w:pStyle w:val="UCAlpha4"/>
      <w:lvlText w:val="%1."/>
      <w:lvlJc w:val="left"/>
      <w:pPr>
        <w:tabs>
          <w:tab w:val="num" w:pos="2608"/>
        </w:tabs>
        <w:ind w:left="2608" w:hanging="567"/>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41035BD"/>
    <w:multiLevelType w:val="hybridMultilevel"/>
    <w:tmpl w:val="E2381432"/>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15:restartNumberingAfterBreak="0">
    <w:nsid w:val="24D958FD"/>
    <w:multiLevelType w:val="multilevel"/>
    <w:tmpl w:val="32BEEFDA"/>
    <w:lvl w:ilvl="0">
      <w:start w:val="1"/>
      <w:numFmt w:val="bullet"/>
      <w:pStyle w:val="bullet3"/>
      <w:lvlText w:val=""/>
      <w:lvlJc w:val="left"/>
      <w:pPr>
        <w:tabs>
          <w:tab w:val="num" w:pos="2041"/>
        </w:tabs>
        <w:ind w:left="2041"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A732CC"/>
    <w:multiLevelType w:val="multilevel"/>
    <w:tmpl w:val="50483CFA"/>
    <w:styleLink w:val="engage"/>
    <w:lvl w:ilvl="0">
      <w:start w:val="1"/>
      <w:numFmt w:val="decimal"/>
      <w:pStyle w:val="engageL1"/>
      <w:lvlText w:val="%1"/>
      <w:lvlJc w:val="left"/>
      <w:pPr>
        <w:tabs>
          <w:tab w:val="num" w:pos="567"/>
        </w:tabs>
        <w:ind w:left="567" w:hanging="567"/>
      </w:pPr>
      <w:rPr>
        <w:rFonts w:ascii="Arial" w:hAnsi="Arial" w:hint="default"/>
        <w:b/>
        <w:i w:val="0"/>
        <w:sz w:val="13"/>
      </w:rPr>
    </w:lvl>
    <w:lvl w:ilvl="1">
      <w:start w:val="1"/>
      <w:numFmt w:val="decimal"/>
      <w:pStyle w:val="engageL2"/>
      <w:lvlText w:val="%1.%2"/>
      <w:lvlJc w:val="left"/>
      <w:pPr>
        <w:tabs>
          <w:tab w:val="num" w:pos="567"/>
        </w:tabs>
        <w:ind w:left="567" w:hanging="567"/>
      </w:pPr>
      <w:rPr>
        <w:rFonts w:ascii="Arial" w:hAnsi="Arial" w:hint="default"/>
        <w:b/>
        <w:i w:val="0"/>
        <w:sz w:val="13"/>
      </w:rPr>
    </w:lvl>
    <w:lvl w:ilvl="2">
      <w:start w:val="1"/>
      <w:numFmt w:val="decimal"/>
      <w:lvlText w:val="%1.%2.%3"/>
      <w:lvlJc w:val="left"/>
      <w:pPr>
        <w:tabs>
          <w:tab w:val="num" w:pos="2041"/>
        </w:tabs>
        <w:ind w:left="2041" w:hanging="794"/>
      </w:pPr>
      <w:rPr>
        <w:rFonts w:hint="default"/>
        <w:b/>
        <w:i w:val="0"/>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4" w15:restartNumberingAfterBreak="0">
    <w:nsid w:val="25E6172F"/>
    <w:multiLevelType w:val="singleLevel"/>
    <w:tmpl w:val="3D1CB4BE"/>
    <w:lvl w:ilvl="0">
      <w:start w:val="1"/>
      <w:numFmt w:val="lowerLetter"/>
      <w:pStyle w:val="Tablealpha"/>
      <w:lvlText w:val="(%1)"/>
      <w:lvlJc w:val="left"/>
      <w:pPr>
        <w:tabs>
          <w:tab w:val="num" w:pos="680"/>
        </w:tabs>
        <w:ind w:left="680" w:hanging="680"/>
      </w:pPr>
      <w:rPr>
        <w:rFonts w:ascii="Arial" w:hAnsi="Arial" w:hint="default"/>
        <w:b w:val="0"/>
        <w:i w:val="0"/>
        <w:sz w:val="20"/>
      </w:rPr>
    </w:lvl>
  </w:abstractNum>
  <w:abstractNum w:abstractNumId="15" w15:restartNumberingAfterBreak="0">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705D16"/>
    <w:multiLevelType w:val="singleLevel"/>
    <w:tmpl w:val="4B880D0C"/>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17" w15:restartNumberingAfterBreak="0">
    <w:nsid w:val="34A5631E"/>
    <w:multiLevelType w:val="multilevel"/>
    <w:tmpl w:val="C1B827B6"/>
    <w:lvl w:ilvl="0">
      <w:start w:val="1"/>
      <w:numFmt w:val="upperLetter"/>
      <w:pStyle w:val="UCAlpha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386006ED"/>
    <w:multiLevelType w:val="singleLevel"/>
    <w:tmpl w:val="0F98B702"/>
    <w:lvl w:ilvl="0">
      <w:start w:val="1"/>
      <w:numFmt w:val="lowerLetter"/>
      <w:pStyle w:val="alpha6"/>
      <w:lvlText w:val="(%1)"/>
      <w:lvlJc w:val="left"/>
      <w:pPr>
        <w:tabs>
          <w:tab w:val="num" w:pos="3969"/>
        </w:tabs>
        <w:ind w:left="3969" w:hanging="681"/>
      </w:pPr>
      <w:rPr>
        <w:rFonts w:ascii="Arial" w:hAnsi="Arial" w:hint="default"/>
        <w:b w:val="0"/>
        <w:i w:val="0"/>
        <w:sz w:val="20"/>
      </w:rPr>
    </w:lvl>
  </w:abstractNum>
  <w:abstractNum w:abstractNumId="20" w15:restartNumberingAfterBreak="0">
    <w:nsid w:val="3B090354"/>
    <w:multiLevelType w:val="multilevel"/>
    <w:tmpl w:val="43C2CB74"/>
    <w:name w:val="head"/>
    <w:lvl w:ilvl="0">
      <w:start w:val="1"/>
      <w:numFmt w:val="decimal"/>
      <w:pStyle w:val="Head1"/>
      <w:lvlText w:val="Paragraph %1."/>
      <w:lvlJc w:val="left"/>
      <w:pPr>
        <w:tabs>
          <w:tab w:val="num" w:pos="1559"/>
        </w:tabs>
        <w:ind w:left="0" w:firstLine="0"/>
      </w:pPr>
      <w:rPr>
        <w:rFonts w:hint="default"/>
        <w:b/>
        <w:i w:val="0"/>
        <w:sz w:val="20"/>
      </w:rPr>
    </w:lvl>
    <w:lvl w:ilvl="1">
      <w:start w:val="1"/>
      <w:numFmt w:val="lowerLetter"/>
      <w:pStyle w:val="Head2"/>
      <w:lvlText w:val="(%2)"/>
      <w:lvlJc w:val="left"/>
      <w:pPr>
        <w:tabs>
          <w:tab w:val="num" w:pos="720"/>
        </w:tabs>
        <w:ind w:left="0" w:firstLine="0"/>
      </w:pPr>
      <w:rPr>
        <w:rFonts w:hint="default"/>
        <w:b w:val="0"/>
        <w:i w:val="0"/>
      </w:rPr>
    </w:lvl>
    <w:lvl w:ilvl="2">
      <w:start w:val="1"/>
      <w:numFmt w:val="lowerRoman"/>
      <w:pStyle w:val="Head3"/>
      <w:lvlText w:val="(%3)"/>
      <w:lvlJc w:val="left"/>
      <w:pPr>
        <w:tabs>
          <w:tab w:val="num" w:pos="1134"/>
        </w:tabs>
        <w:ind w:left="720" w:firstLine="0"/>
      </w:pPr>
      <w:rPr>
        <w:rFonts w:hint="default"/>
        <w:b w:val="0"/>
        <w:i w:val="0"/>
        <w:sz w:val="20"/>
      </w:rPr>
    </w:lvl>
    <w:lvl w:ilvl="3">
      <w:start w:val="1"/>
      <w:numFmt w:val="upperLetter"/>
      <w:pStyle w:val="Head4"/>
      <w:lvlText w:val="(%4)"/>
      <w:lvlJc w:val="left"/>
      <w:pPr>
        <w:tabs>
          <w:tab w:val="num" w:pos="1559"/>
        </w:tabs>
        <w:ind w:left="1134" w:firstLine="0"/>
      </w:pPr>
      <w:rPr>
        <w:rFonts w:hint="default"/>
        <w:b w:val="0"/>
        <w:i w:val="0"/>
        <w:sz w:val="20"/>
      </w:rPr>
    </w:lvl>
    <w:lvl w:ilvl="4">
      <w:start w:val="1"/>
      <w:numFmt w:val="decimal"/>
      <w:pStyle w:val="Head5"/>
      <w:lvlText w:val="(%5)"/>
      <w:lvlJc w:val="left"/>
      <w:pPr>
        <w:tabs>
          <w:tab w:val="num" w:pos="1701"/>
        </w:tabs>
        <w:ind w:left="1559" w:firstLine="0"/>
      </w:pPr>
      <w:rPr>
        <w:rFonts w:hint="default"/>
      </w:rPr>
    </w:lvl>
    <w:lvl w:ilvl="5">
      <w:start w:val="1"/>
      <w:numFmt w:val="upperRoman"/>
      <w:pStyle w:val="Head6"/>
      <w:lvlText w:val="%6."/>
      <w:lvlJc w:val="left"/>
      <w:pPr>
        <w:tabs>
          <w:tab w:val="num" w:pos="2268"/>
        </w:tabs>
        <w:ind w:left="1985" w:firstLine="0"/>
      </w:pPr>
      <w:rPr>
        <w:rFonts w:hint="default"/>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EB85EBB"/>
    <w:multiLevelType w:val="multilevel"/>
    <w:tmpl w:val="227EBBF0"/>
    <w:numStyleLink w:val="BodyStyle"/>
  </w:abstractNum>
  <w:abstractNum w:abstractNumId="22" w15:restartNumberingAfterBreak="0">
    <w:nsid w:val="3EBD2A5E"/>
    <w:multiLevelType w:val="multilevel"/>
    <w:tmpl w:val="AC0CD916"/>
    <w:lvl w:ilvl="0">
      <w:start w:val="1"/>
      <w:numFmt w:val="bullet"/>
      <w:lvlRestart w:val="0"/>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BC403A"/>
    <w:multiLevelType w:val="multilevel"/>
    <w:tmpl w:val="727EBCD4"/>
    <w:lvl w:ilvl="0">
      <w:start w:val="1"/>
      <w:numFmt w:val="upperLetter"/>
      <w:pStyle w:val="UCAlpha5"/>
      <w:lvlText w:val="%1."/>
      <w:lvlJc w:val="left"/>
      <w:pPr>
        <w:tabs>
          <w:tab w:val="num" w:pos="3288"/>
        </w:tabs>
        <w:ind w:left="3288"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432476DC"/>
    <w:multiLevelType w:val="multilevel"/>
    <w:tmpl w:val="8586D7F4"/>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47763"/>
    <w:multiLevelType w:val="multilevel"/>
    <w:tmpl w:val="50483CFA"/>
    <w:numStyleLink w:val="engage"/>
  </w:abstractNum>
  <w:abstractNum w:abstractNumId="26" w15:restartNumberingAfterBreak="0">
    <w:nsid w:val="4E6D7BFA"/>
    <w:multiLevelType w:val="singleLevel"/>
    <w:tmpl w:val="CA0257E0"/>
    <w:lvl w:ilvl="0">
      <w:start w:val="1"/>
      <w:numFmt w:val="lowerLetter"/>
      <w:pStyle w:val="alpha5"/>
      <w:lvlText w:val="(%1)"/>
      <w:lvlJc w:val="left"/>
      <w:pPr>
        <w:tabs>
          <w:tab w:val="num" w:pos="3288"/>
        </w:tabs>
        <w:ind w:left="3288" w:hanging="680"/>
      </w:pPr>
      <w:rPr>
        <w:rFonts w:ascii="Arial" w:hAnsi="Arial" w:hint="default"/>
        <w:b w:val="0"/>
        <w:i w:val="0"/>
        <w:sz w:val="20"/>
      </w:rPr>
    </w:lvl>
  </w:abstractNum>
  <w:abstractNum w:abstractNumId="27" w15:restartNumberingAfterBreak="0">
    <w:nsid w:val="512A7C3C"/>
    <w:multiLevelType w:val="singleLevel"/>
    <w:tmpl w:val="CAE8B146"/>
    <w:lvl w:ilvl="0">
      <w:start w:val="1"/>
      <w:numFmt w:val="lowerLetter"/>
      <w:pStyle w:val="alpha1"/>
      <w:lvlText w:val="(%1)"/>
      <w:lvlJc w:val="left"/>
      <w:pPr>
        <w:tabs>
          <w:tab w:val="num" w:pos="680"/>
        </w:tabs>
        <w:ind w:left="680" w:hanging="680"/>
      </w:pPr>
      <w:rPr>
        <w:rFonts w:ascii="Arial" w:hAnsi="Arial" w:hint="default"/>
        <w:b w:val="0"/>
        <w:i w:val="0"/>
        <w:sz w:val="20"/>
      </w:rPr>
    </w:lvl>
  </w:abstractNum>
  <w:abstractNum w:abstractNumId="28" w15:restartNumberingAfterBreak="0">
    <w:nsid w:val="51421573"/>
    <w:multiLevelType w:val="multilevel"/>
    <w:tmpl w:val="37400C94"/>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5F4573"/>
    <w:multiLevelType w:val="multilevel"/>
    <w:tmpl w:val="C0DE7A18"/>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B17CF4"/>
    <w:multiLevelType w:val="multilevel"/>
    <w:tmpl w:val="B0F40B8E"/>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F728E2"/>
    <w:multiLevelType w:val="multilevel"/>
    <w:tmpl w:val="1D8A9BD6"/>
    <w:lvl w:ilvl="0">
      <w:start w:val="1"/>
      <w:numFmt w:val="upperRoman"/>
      <w:pStyle w:val="UCRoman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33" w15:restartNumberingAfterBreak="0">
    <w:nsid w:val="58A56CDE"/>
    <w:multiLevelType w:val="multilevel"/>
    <w:tmpl w:val="C3E838F6"/>
    <w:lvl w:ilvl="0">
      <w:start w:val="1"/>
      <w:numFmt w:val="bullet"/>
      <w:pStyle w:val="bullet4"/>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F711EC"/>
    <w:multiLevelType w:val="singleLevel"/>
    <w:tmpl w:val="6CD6DF96"/>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35" w15:restartNumberingAfterBreak="0">
    <w:nsid w:val="5D194207"/>
    <w:multiLevelType w:val="multilevel"/>
    <w:tmpl w:val="E3864CA4"/>
    <w:lvl w:ilvl="0">
      <w:start w:val="1"/>
      <w:numFmt w:val="decimal"/>
      <w:pStyle w:val="ScheduleHeading"/>
      <w:suff w:val="nothing"/>
      <w:lvlText w:val="Schedule %1"/>
      <w:lvlJc w:val="left"/>
      <w:pPr>
        <w:ind w:left="0" w:firstLine="0"/>
      </w:pPr>
      <w:rPr>
        <w:rFonts w:ascii="Arial" w:hAnsi="Arial" w:hint="default"/>
        <w:b/>
        <w:i w:val="0"/>
        <w:sz w:val="23"/>
      </w:rPr>
    </w:lvl>
    <w:lvl w:ilvl="1">
      <w:start w:val="1"/>
      <w:numFmt w:val="upperRoman"/>
      <w:suff w:val="nothing"/>
      <w:lvlText w:val="Part %2"/>
      <w:lvlJc w:val="left"/>
      <w:pPr>
        <w:ind w:left="0" w:firstLine="0"/>
      </w:pPr>
      <w:rPr>
        <w:rFonts w:ascii="Arial" w:hAnsi="Arial" w:hint="default"/>
        <w:b/>
        <w:i w:val="0"/>
        <w:caps/>
        <w:sz w:val="23"/>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lvlText w:val="%3.%4"/>
      <w:lvlJc w:val="left"/>
      <w:pPr>
        <w:tabs>
          <w:tab w:val="num" w:pos="624"/>
        </w:tabs>
        <w:ind w:left="624" w:hanging="624"/>
      </w:pPr>
      <w:rPr>
        <w:rFonts w:ascii="Helvetica" w:hAnsi="Helvetica" w:hint="default"/>
        <w:b w:val="0"/>
        <w:i w:val="0"/>
        <w:sz w:val="20"/>
      </w:rPr>
    </w:lvl>
    <w:lvl w:ilvl="4">
      <w:start w:val="1"/>
      <w:numFmt w:val="lowerLetter"/>
      <w:lvlText w:val="(%5)"/>
      <w:lvlJc w:val="left"/>
      <w:pPr>
        <w:tabs>
          <w:tab w:val="num" w:pos="624"/>
        </w:tabs>
        <w:ind w:left="624" w:hanging="624"/>
      </w:pPr>
      <w:rPr>
        <w:rFonts w:ascii="Arial" w:hAnsi="Arial" w:hint="default"/>
        <w:b w:val="0"/>
        <w:i w:val="0"/>
        <w:sz w:val="20"/>
      </w:rPr>
    </w:lvl>
    <w:lvl w:ilvl="5">
      <w:start w:val="1"/>
      <w:numFmt w:val="lowerRoman"/>
      <w:lvlText w:val="(%6)"/>
      <w:lvlJc w:val="left"/>
      <w:pPr>
        <w:tabs>
          <w:tab w:val="num" w:pos="1361"/>
        </w:tabs>
        <w:ind w:left="1361" w:hanging="737"/>
      </w:pPr>
      <w:rPr>
        <w:rFonts w:ascii="Arial" w:hAnsi="Arial" w:hint="default"/>
        <w:b w:val="0"/>
        <w:i w:val="0"/>
        <w:sz w:val="20"/>
      </w:rPr>
    </w:lvl>
    <w:lvl w:ilvl="6">
      <w:start w:val="1"/>
      <w:numFmt w:val="lowerLetter"/>
      <w:lvlText w:val="(%7)"/>
      <w:lvlJc w:val="left"/>
      <w:pPr>
        <w:tabs>
          <w:tab w:val="num" w:pos="1361"/>
        </w:tabs>
        <w:ind w:left="1361" w:hanging="737"/>
      </w:pPr>
      <w:rPr>
        <w:rFonts w:ascii="Arial" w:hAnsi="Arial" w:hint="default"/>
        <w:b w:val="0"/>
        <w:i w:val="0"/>
        <w:sz w:val="20"/>
      </w:rPr>
    </w:lvl>
    <w:lvl w:ilvl="7">
      <w:start w:val="1"/>
      <w:numFmt w:val="lowerRoman"/>
      <w:lvlText w:val="(%8)"/>
      <w:lvlJc w:val="left"/>
      <w:pPr>
        <w:tabs>
          <w:tab w:val="num" w:pos="2041"/>
        </w:tabs>
        <w:ind w:left="2041" w:hanging="680"/>
      </w:pPr>
      <w:rPr>
        <w:rFonts w:ascii="Arial" w:hAnsi="Arial" w:hint="default"/>
        <w:b w:val="0"/>
        <w:i w:val="0"/>
        <w:sz w:val="20"/>
      </w:rPr>
    </w:lvl>
    <w:lvl w:ilvl="8">
      <w:start w:val="1"/>
      <w:numFmt w:val="upperLetter"/>
      <w:lvlText w:val="(%9)"/>
      <w:lvlJc w:val="left"/>
      <w:pPr>
        <w:tabs>
          <w:tab w:val="num" w:pos="2041"/>
        </w:tabs>
        <w:ind w:left="2041" w:hanging="680"/>
      </w:pPr>
      <w:rPr>
        <w:rFonts w:ascii="Arial" w:hAnsi="Arial" w:hint="default"/>
        <w:b w:val="0"/>
        <w:i w:val="0"/>
        <w:sz w:val="20"/>
      </w:rPr>
    </w:lvl>
  </w:abstractNum>
  <w:abstractNum w:abstractNumId="36" w15:restartNumberingAfterBreak="0">
    <w:nsid w:val="5FCB4379"/>
    <w:multiLevelType w:val="multilevel"/>
    <w:tmpl w:val="4F86461C"/>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2215270"/>
    <w:multiLevelType w:val="singleLevel"/>
    <w:tmpl w:val="1C380CB2"/>
    <w:lvl w:ilvl="0">
      <w:start w:val="1"/>
      <w:numFmt w:val="lowerRoman"/>
      <w:pStyle w:val="roman3"/>
      <w:lvlText w:val="(%1)"/>
      <w:lvlJc w:val="left"/>
      <w:pPr>
        <w:tabs>
          <w:tab w:val="num" w:pos="2041"/>
        </w:tabs>
        <w:ind w:left="2041" w:hanging="680"/>
      </w:pPr>
      <w:rPr>
        <w:rFonts w:ascii="Arial" w:hAnsi="Arial" w:hint="default"/>
        <w:b w:val="0"/>
        <w:i w:val="0"/>
        <w:sz w:val="20"/>
      </w:rPr>
    </w:lvl>
  </w:abstractNum>
  <w:abstractNum w:abstractNumId="38" w15:restartNumberingAfterBreak="0">
    <w:nsid w:val="64C47EA1"/>
    <w:multiLevelType w:val="singleLevel"/>
    <w:tmpl w:val="588EC908"/>
    <w:lvl w:ilvl="0">
      <w:start w:val="1"/>
      <w:numFmt w:val="lowerRoman"/>
      <w:pStyle w:val="Tableroman"/>
      <w:lvlText w:val="(%1)"/>
      <w:lvlJc w:val="left"/>
      <w:pPr>
        <w:tabs>
          <w:tab w:val="num" w:pos="680"/>
        </w:tabs>
        <w:ind w:left="680" w:hanging="680"/>
      </w:pPr>
      <w:rPr>
        <w:rFonts w:ascii="Arial" w:hAnsi="Arial" w:hint="default"/>
        <w:b w:val="0"/>
        <w:i w:val="0"/>
        <w:sz w:val="20"/>
      </w:rPr>
    </w:lvl>
  </w:abstractNum>
  <w:abstractNum w:abstractNumId="39" w15:restartNumberingAfterBreak="0">
    <w:nsid w:val="6A7F67AA"/>
    <w:multiLevelType w:val="multilevel"/>
    <w:tmpl w:val="5FE68390"/>
    <w:lvl w:ilvl="0">
      <w:start w:val="1"/>
      <w:numFmt w:val="upperLetter"/>
      <w:pStyle w:val="UCAlpha3"/>
      <w:lvlText w:val="%1."/>
      <w:lvlJc w:val="left"/>
      <w:pPr>
        <w:tabs>
          <w:tab w:val="num" w:pos="2041"/>
        </w:tabs>
        <w:ind w:left="2041"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B1D1232"/>
    <w:multiLevelType w:val="multilevel"/>
    <w:tmpl w:val="EB12CC66"/>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41" w15:restartNumberingAfterBreak="0">
    <w:nsid w:val="6B502D22"/>
    <w:multiLevelType w:val="multilevel"/>
    <w:tmpl w:val="8D5698DC"/>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BEA4D3C"/>
    <w:multiLevelType w:val="multilevel"/>
    <w:tmpl w:val="885A6224"/>
    <w:lvl w:ilvl="0">
      <w:start w:val="1"/>
      <w:numFmt w:val="upperLetter"/>
      <w:pStyle w:val="UCAlpha6"/>
      <w:lvlText w:val="%1."/>
      <w:lvlJc w:val="left"/>
      <w:pPr>
        <w:tabs>
          <w:tab w:val="num" w:pos="3969"/>
        </w:tabs>
        <w:ind w:left="3969"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C5255B9"/>
    <w:multiLevelType w:val="singleLevel"/>
    <w:tmpl w:val="33C8FA28"/>
    <w:lvl w:ilvl="0">
      <w:start w:val="1"/>
      <w:numFmt w:val="lowerRoman"/>
      <w:pStyle w:val="roman6"/>
      <w:lvlText w:val="(%1)"/>
      <w:lvlJc w:val="left"/>
      <w:pPr>
        <w:tabs>
          <w:tab w:val="num" w:pos="3969"/>
        </w:tabs>
        <w:ind w:left="3969" w:hanging="681"/>
      </w:pPr>
      <w:rPr>
        <w:rFonts w:ascii="Arial" w:hAnsi="Arial" w:hint="default"/>
        <w:b w:val="0"/>
        <w:i w:val="0"/>
        <w:sz w:val="20"/>
      </w:rPr>
    </w:lvl>
  </w:abstractNum>
  <w:abstractNum w:abstractNumId="44" w15:restartNumberingAfterBreak="0">
    <w:nsid w:val="7169173D"/>
    <w:multiLevelType w:val="singleLevel"/>
    <w:tmpl w:val="2C04197C"/>
    <w:lvl w:ilvl="0">
      <w:start w:val="1"/>
      <w:numFmt w:val="lowerLetter"/>
      <w:pStyle w:val="alpha2"/>
      <w:lvlText w:val="(%1)"/>
      <w:lvlJc w:val="left"/>
      <w:pPr>
        <w:tabs>
          <w:tab w:val="num" w:pos="1361"/>
        </w:tabs>
        <w:ind w:left="1361" w:hanging="681"/>
      </w:pPr>
      <w:rPr>
        <w:rFonts w:ascii="Arial" w:hAnsi="Arial" w:hint="default"/>
        <w:b w:val="0"/>
        <w:i w:val="0"/>
        <w:sz w:val="20"/>
      </w:rPr>
    </w:lvl>
  </w:abstractNum>
  <w:abstractNum w:abstractNumId="45" w15:restartNumberingAfterBreak="0">
    <w:nsid w:val="727419CB"/>
    <w:multiLevelType w:val="hybridMultilevel"/>
    <w:tmpl w:val="6E02B7F8"/>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6" w15:restartNumberingAfterBreak="0">
    <w:nsid w:val="73455C00"/>
    <w:multiLevelType w:val="singleLevel"/>
    <w:tmpl w:val="818C5664"/>
    <w:lvl w:ilvl="0">
      <w:start w:val="1"/>
      <w:numFmt w:val="lowerRoman"/>
      <w:pStyle w:val="roman5"/>
      <w:lvlText w:val="(%1)"/>
      <w:lvlJc w:val="left"/>
      <w:pPr>
        <w:tabs>
          <w:tab w:val="num" w:pos="3288"/>
        </w:tabs>
        <w:ind w:left="3288" w:hanging="680"/>
      </w:pPr>
      <w:rPr>
        <w:rFonts w:ascii="Arial" w:hAnsi="Arial" w:hint="default"/>
        <w:b w:val="0"/>
        <w:i w:val="0"/>
        <w:sz w:val="20"/>
      </w:rPr>
    </w:lvl>
  </w:abstractNum>
  <w:abstractNum w:abstractNumId="47" w15:restartNumberingAfterBreak="0">
    <w:nsid w:val="77932258"/>
    <w:multiLevelType w:val="multilevel"/>
    <w:tmpl w:val="227EBBF0"/>
    <w:styleLink w:val="BodyStyle"/>
    <w:lvl w:ilvl="0">
      <w:start w:val="1"/>
      <w:numFmt w:val="decimal"/>
      <w:pStyle w:val="CObodynumbering"/>
      <w:lvlText w:val="(%1)"/>
      <w:lvlJc w:val="left"/>
      <w:pPr>
        <w:tabs>
          <w:tab w:val="num" w:pos="680"/>
        </w:tabs>
        <w:ind w:left="680" w:hanging="680"/>
      </w:pPr>
      <w:rPr>
        <w:rFonts w:ascii="Arial" w:hAnsi="Arial" w:hint="default"/>
        <w:b w:val="0"/>
        <w:i w:val="0"/>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32767" w:firstLine="32767"/>
      </w:pPr>
      <w:rPr>
        <w:rFonts w:hint="default"/>
      </w:rPr>
    </w:lvl>
    <w:lvl w:ilvl="6">
      <w:start w:val="1"/>
      <w:numFmt w:val="none"/>
      <w:lvlText w:val=""/>
      <w:lvlJc w:val="left"/>
      <w:pPr>
        <w:tabs>
          <w:tab w:val="num" w:pos="-31680"/>
        </w:tabs>
        <w:ind w:left="-32767" w:firstLine="32767"/>
      </w:pPr>
      <w:rPr>
        <w:rFonts w:hint="default"/>
      </w:rPr>
    </w:lvl>
    <w:lvl w:ilvl="7">
      <w:start w:val="1"/>
      <w:numFmt w:val="none"/>
      <w:lvlText w:val=""/>
      <w:lvlJc w:val="left"/>
      <w:pPr>
        <w:tabs>
          <w:tab w:val="num" w:pos="-31680"/>
        </w:tabs>
        <w:ind w:left="-32767" w:firstLine="32767"/>
      </w:pPr>
      <w:rPr>
        <w:rFonts w:hint="default"/>
      </w:rPr>
    </w:lvl>
    <w:lvl w:ilvl="8">
      <w:start w:val="1"/>
      <w:numFmt w:val="none"/>
      <w:lvlText w:val=""/>
      <w:lvlJc w:val="left"/>
      <w:pPr>
        <w:ind w:left="0" w:firstLine="0"/>
      </w:pPr>
      <w:rPr>
        <w:rFonts w:hint="default"/>
      </w:rPr>
    </w:lvl>
  </w:abstractNum>
  <w:abstractNum w:abstractNumId="48" w15:restartNumberingAfterBreak="0">
    <w:nsid w:val="785A5B88"/>
    <w:multiLevelType w:val="singleLevel"/>
    <w:tmpl w:val="5964AB86"/>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49" w15:restartNumberingAfterBreak="0">
    <w:nsid w:val="7BE859CD"/>
    <w:multiLevelType w:val="multilevel"/>
    <w:tmpl w:val="5EA8E7C0"/>
    <w:lvl w:ilvl="0">
      <w:start w:val="1"/>
      <w:numFmt w:val="bullet"/>
      <w:pStyle w:val="bullet5"/>
      <w:lvlText w:val=""/>
      <w:lvlJc w:val="left"/>
      <w:pPr>
        <w:tabs>
          <w:tab w:val="num" w:pos="3288"/>
        </w:tabs>
        <w:ind w:left="3288"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ED04878"/>
    <w:multiLevelType w:val="multilevel"/>
    <w:tmpl w:val="BEE2940C"/>
    <w:lvl w:ilvl="0">
      <w:start w:val="1"/>
      <w:numFmt w:val="decimal"/>
      <w:lvlRestart w:val="0"/>
      <w:pStyle w:val="ListNumbers"/>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47321772">
    <w:abstractNumId w:val="27"/>
  </w:num>
  <w:num w:numId="2" w16cid:durableId="1644264758">
    <w:abstractNumId w:val="44"/>
  </w:num>
  <w:num w:numId="3" w16cid:durableId="644050867">
    <w:abstractNumId w:val="16"/>
  </w:num>
  <w:num w:numId="4" w16cid:durableId="1149446386">
    <w:abstractNumId w:val="5"/>
  </w:num>
  <w:num w:numId="5" w16cid:durableId="28798961">
    <w:abstractNumId w:val="26"/>
  </w:num>
  <w:num w:numId="6" w16cid:durableId="1190878948">
    <w:abstractNumId w:val="19"/>
  </w:num>
  <w:num w:numId="7" w16cid:durableId="246381542">
    <w:abstractNumId w:val="6"/>
  </w:num>
  <w:num w:numId="8" w16cid:durableId="1390349044">
    <w:abstractNumId w:val="15"/>
  </w:num>
  <w:num w:numId="9" w16cid:durableId="1336492479">
    <w:abstractNumId w:val="12"/>
  </w:num>
  <w:num w:numId="10" w16cid:durableId="79372716">
    <w:abstractNumId w:val="33"/>
  </w:num>
  <w:num w:numId="11" w16cid:durableId="1698313213">
    <w:abstractNumId w:val="49"/>
  </w:num>
  <w:num w:numId="12" w16cid:durableId="2023391215">
    <w:abstractNumId w:val="7"/>
  </w:num>
  <w:num w:numId="13" w16cid:durableId="1815025439">
    <w:abstractNumId w:val="22"/>
  </w:num>
  <w:num w:numId="14" w16cid:durableId="391196333">
    <w:abstractNumId w:val="30"/>
  </w:num>
  <w:num w:numId="15" w16cid:durableId="1565676213">
    <w:abstractNumId w:val="24"/>
  </w:num>
  <w:num w:numId="16" w16cid:durableId="1702196839">
    <w:abstractNumId w:val="29"/>
  </w:num>
  <w:num w:numId="17" w16cid:durableId="1686132762">
    <w:abstractNumId w:val="28"/>
  </w:num>
  <w:num w:numId="18" w16cid:durableId="1138838046">
    <w:abstractNumId w:val="8"/>
  </w:num>
  <w:num w:numId="19" w16cid:durableId="1868375353">
    <w:abstractNumId w:val="41"/>
  </w:num>
  <w:num w:numId="20" w16cid:durableId="1050033859">
    <w:abstractNumId w:val="40"/>
  </w:num>
  <w:num w:numId="21" w16cid:durableId="1308708167">
    <w:abstractNumId w:val="50"/>
  </w:num>
  <w:num w:numId="22" w16cid:durableId="2120031011">
    <w:abstractNumId w:val="1"/>
  </w:num>
  <w:num w:numId="23" w16cid:durableId="1779789369">
    <w:abstractNumId w:val="36"/>
  </w:num>
  <w:num w:numId="24" w16cid:durableId="679039638">
    <w:abstractNumId w:val="34"/>
  </w:num>
  <w:num w:numId="25" w16cid:durableId="1568757227">
    <w:abstractNumId w:val="48"/>
  </w:num>
  <w:num w:numId="26" w16cid:durableId="1844976622">
    <w:abstractNumId w:val="37"/>
  </w:num>
  <w:num w:numId="27" w16cid:durableId="1393652534">
    <w:abstractNumId w:val="32"/>
  </w:num>
  <w:num w:numId="28" w16cid:durableId="152186800">
    <w:abstractNumId w:val="46"/>
  </w:num>
  <w:num w:numId="29" w16cid:durableId="900870719">
    <w:abstractNumId w:val="43"/>
  </w:num>
  <w:num w:numId="30" w16cid:durableId="1379474496">
    <w:abstractNumId w:val="18"/>
  </w:num>
  <w:num w:numId="31" w16cid:durableId="242035166">
    <w:abstractNumId w:val="4"/>
  </w:num>
  <w:num w:numId="32" w16cid:durableId="1039404189">
    <w:abstractNumId w:val="14"/>
  </w:num>
  <w:num w:numId="33" w16cid:durableId="1798789347">
    <w:abstractNumId w:val="2"/>
  </w:num>
  <w:num w:numId="34" w16cid:durableId="624891217">
    <w:abstractNumId w:val="38"/>
  </w:num>
  <w:num w:numId="35" w16cid:durableId="216479716">
    <w:abstractNumId w:val="0"/>
  </w:num>
  <w:num w:numId="36" w16cid:durableId="238833119">
    <w:abstractNumId w:val="17"/>
  </w:num>
  <w:num w:numId="37" w16cid:durableId="613367538">
    <w:abstractNumId w:val="39"/>
  </w:num>
  <w:num w:numId="38" w16cid:durableId="1707564538">
    <w:abstractNumId w:val="10"/>
  </w:num>
  <w:num w:numId="39" w16cid:durableId="1944872093">
    <w:abstractNumId w:val="23"/>
  </w:num>
  <w:num w:numId="40" w16cid:durableId="1299262647">
    <w:abstractNumId w:val="42"/>
  </w:num>
  <w:num w:numId="41" w16cid:durableId="2099907209">
    <w:abstractNumId w:val="9"/>
  </w:num>
  <w:num w:numId="42" w16cid:durableId="659700803">
    <w:abstractNumId w:val="31"/>
  </w:num>
  <w:num w:numId="43" w16cid:durableId="1804882586">
    <w:abstractNumId w:val="35"/>
  </w:num>
  <w:num w:numId="44" w16cid:durableId="1254245157">
    <w:abstractNumId w:val="3"/>
  </w:num>
  <w:num w:numId="45" w16cid:durableId="1948389303">
    <w:abstractNumId w:val="13"/>
  </w:num>
  <w:num w:numId="46" w16cid:durableId="1861552502">
    <w:abstractNumId w:val="25"/>
  </w:num>
  <w:num w:numId="47" w16cid:durableId="147673992">
    <w:abstractNumId w:val="47"/>
  </w:num>
  <w:num w:numId="48" w16cid:durableId="664289013">
    <w:abstractNumId w:val="21"/>
  </w:num>
  <w:num w:numId="49" w16cid:durableId="181019572">
    <w:abstractNumId w:val="20"/>
  </w:num>
  <w:num w:numId="50" w16cid:durableId="21157094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537843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615094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45698719">
    <w:abstractNumId w:val="45"/>
  </w:num>
  <w:num w:numId="54" w16cid:durableId="1748110176">
    <w:abstractNumId w:val="11"/>
  </w:num>
  <w:num w:numId="55" w16cid:durableId="1166626870">
    <w:abstractNumId w:val="40"/>
  </w:num>
  <w:num w:numId="56" w16cid:durableId="2113165902">
    <w:abstractNumId w:val="40"/>
  </w:num>
  <w:num w:numId="57" w16cid:durableId="278802401">
    <w:abstractNumId w:val="40"/>
  </w:num>
  <w:num w:numId="58" w16cid:durableId="1828351640">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s>
  <w:rsids>
    <w:rsidRoot w:val="007A2E58"/>
    <w:rsid w:val="00000E5A"/>
    <w:rsid w:val="00001460"/>
    <w:rsid w:val="0000278F"/>
    <w:rsid w:val="00003A07"/>
    <w:rsid w:val="00006062"/>
    <w:rsid w:val="0000692C"/>
    <w:rsid w:val="00006973"/>
    <w:rsid w:val="000079AF"/>
    <w:rsid w:val="00007BC7"/>
    <w:rsid w:val="00011060"/>
    <w:rsid w:val="000115E1"/>
    <w:rsid w:val="00012066"/>
    <w:rsid w:val="00012943"/>
    <w:rsid w:val="00012B83"/>
    <w:rsid w:val="00012C19"/>
    <w:rsid w:val="00013E78"/>
    <w:rsid w:val="00015BCD"/>
    <w:rsid w:val="00015D3B"/>
    <w:rsid w:val="00016759"/>
    <w:rsid w:val="00017165"/>
    <w:rsid w:val="00017238"/>
    <w:rsid w:val="00017B18"/>
    <w:rsid w:val="00017CBA"/>
    <w:rsid w:val="00022235"/>
    <w:rsid w:val="000235EF"/>
    <w:rsid w:val="00023692"/>
    <w:rsid w:val="00024A78"/>
    <w:rsid w:val="00025163"/>
    <w:rsid w:val="0002574E"/>
    <w:rsid w:val="00025F92"/>
    <w:rsid w:val="000275A3"/>
    <w:rsid w:val="00030C81"/>
    <w:rsid w:val="00031379"/>
    <w:rsid w:val="00032922"/>
    <w:rsid w:val="00033958"/>
    <w:rsid w:val="00036AF5"/>
    <w:rsid w:val="00036CCC"/>
    <w:rsid w:val="00036F66"/>
    <w:rsid w:val="00037B57"/>
    <w:rsid w:val="00040E75"/>
    <w:rsid w:val="000419D9"/>
    <w:rsid w:val="00042347"/>
    <w:rsid w:val="00042769"/>
    <w:rsid w:val="000447C1"/>
    <w:rsid w:val="00044AEC"/>
    <w:rsid w:val="0004558A"/>
    <w:rsid w:val="000472DC"/>
    <w:rsid w:val="000474B6"/>
    <w:rsid w:val="00047D89"/>
    <w:rsid w:val="000504DF"/>
    <w:rsid w:val="00050E42"/>
    <w:rsid w:val="0005186E"/>
    <w:rsid w:val="00052050"/>
    <w:rsid w:val="00053619"/>
    <w:rsid w:val="00053980"/>
    <w:rsid w:val="00053B81"/>
    <w:rsid w:val="00055226"/>
    <w:rsid w:val="00055DF9"/>
    <w:rsid w:val="000567E4"/>
    <w:rsid w:val="00060AFD"/>
    <w:rsid w:val="000644F6"/>
    <w:rsid w:val="000647F6"/>
    <w:rsid w:val="00066AFA"/>
    <w:rsid w:val="00067FB9"/>
    <w:rsid w:val="000701CA"/>
    <w:rsid w:val="00070738"/>
    <w:rsid w:val="000708BA"/>
    <w:rsid w:val="00071EBB"/>
    <w:rsid w:val="00071ECE"/>
    <w:rsid w:val="00072769"/>
    <w:rsid w:val="000727CA"/>
    <w:rsid w:val="00073CDF"/>
    <w:rsid w:val="0007405D"/>
    <w:rsid w:val="000740C8"/>
    <w:rsid w:val="00074212"/>
    <w:rsid w:val="00075E25"/>
    <w:rsid w:val="000777E9"/>
    <w:rsid w:val="000812B8"/>
    <w:rsid w:val="000812C1"/>
    <w:rsid w:val="00085E18"/>
    <w:rsid w:val="00085F8B"/>
    <w:rsid w:val="000867FA"/>
    <w:rsid w:val="0008721D"/>
    <w:rsid w:val="00087DA3"/>
    <w:rsid w:val="000907E4"/>
    <w:rsid w:val="00090B32"/>
    <w:rsid w:val="00090B7E"/>
    <w:rsid w:val="0009310E"/>
    <w:rsid w:val="000931B2"/>
    <w:rsid w:val="0009597B"/>
    <w:rsid w:val="00097071"/>
    <w:rsid w:val="00097564"/>
    <w:rsid w:val="00097C2F"/>
    <w:rsid w:val="000A0642"/>
    <w:rsid w:val="000A168E"/>
    <w:rsid w:val="000A1D05"/>
    <w:rsid w:val="000A401A"/>
    <w:rsid w:val="000B0128"/>
    <w:rsid w:val="000B024E"/>
    <w:rsid w:val="000B3B59"/>
    <w:rsid w:val="000B422F"/>
    <w:rsid w:val="000B5C67"/>
    <w:rsid w:val="000B656B"/>
    <w:rsid w:val="000B7A57"/>
    <w:rsid w:val="000B7B32"/>
    <w:rsid w:val="000C0061"/>
    <w:rsid w:val="000C17D7"/>
    <w:rsid w:val="000C355E"/>
    <w:rsid w:val="000C545B"/>
    <w:rsid w:val="000C58E9"/>
    <w:rsid w:val="000C5AB0"/>
    <w:rsid w:val="000D00CE"/>
    <w:rsid w:val="000D0D8D"/>
    <w:rsid w:val="000D1812"/>
    <w:rsid w:val="000D2647"/>
    <w:rsid w:val="000D2C87"/>
    <w:rsid w:val="000D5311"/>
    <w:rsid w:val="000D6B0B"/>
    <w:rsid w:val="000D7576"/>
    <w:rsid w:val="000E0DF2"/>
    <w:rsid w:val="000E56BB"/>
    <w:rsid w:val="000E5938"/>
    <w:rsid w:val="000E5CF1"/>
    <w:rsid w:val="000E5FE5"/>
    <w:rsid w:val="000E61B7"/>
    <w:rsid w:val="000E6393"/>
    <w:rsid w:val="000E6686"/>
    <w:rsid w:val="000E6C28"/>
    <w:rsid w:val="000E6F20"/>
    <w:rsid w:val="000E761F"/>
    <w:rsid w:val="000E7BDF"/>
    <w:rsid w:val="000F1706"/>
    <w:rsid w:val="000F226A"/>
    <w:rsid w:val="000F2A1E"/>
    <w:rsid w:val="000F2D43"/>
    <w:rsid w:val="000F2E0C"/>
    <w:rsid w:val="000F3113"/>
    <w:rsid w:val="000F36F6"/>
    <w:rsid w:val="000F3D13"/>
    <w:rsid w:val="000F4279"/>
    <w:rsid w:val="000F4590"/>
    <w:rsid w:val="000F51FD"/>
    <w:rsid w:val="000F5E5F"/>
    <w:rsid w:val="000F64A5"/>
    <w:rsid w:val="000F686D"/>
    <w:rsid w:val="000F7D98"/>
    <w:rsid w:val="001003F9"/>
    <w:rsid w:val="001008E6"/>
    <w:rsid w:val="0010178F"/>
    <w:rsid w:val="00102A58"/>
    <w:rsid w:val="00103972"/>
    <w:rsid w:val="00103C16"/>
    <w:rsid w:val="001059D3"/>
    <w:rsid w:val="001117F1"/>
    <w:rsid w:val="00111CA9"/>
    <w:rsid w:val="0011282E"/>
    <w:rsid w:val="0011361B"/>
    <w:rsid w:val="00113EF1"/>
    <w:rsid w:val="00113FB8"/>
    <w:rsid w:val="0011489D"/>
    <w:rsid w:val="00115418"/>
    <w:rsid w:val="001174A1"/>
    <w:rsid w:val="00117EB5"/>
    <w:rsid w:val="00121C25"/>
    <w:rsid w:val="001229C1"/>
    <w:rsid w:val="00122D09"/>
    <w:rsid w:val="001238F3"/>
    <w:rsid w:val="00125ACA"/>
    <w:rsid w:val="00127103"/>
    <w:rsid w:val="0012798D"/>
    <w:rsid w:val="00130011"/>
    <w:rsid w:val="00130ED5"/>
    <w:rsid w:val="00132900"/>
    <w:rsid w:val="0013300D"/>
    <w:rsid w:val="00133276"/>
    <w:rsid w:val="00135152"/>
    <w:rsid w:val="001358D3"/>
    <w:rsid w:val="00136363"/>
    <w:rsid w:val="00136F05"/>
    <w:rsid w:val="00141B69"/>
    <w:rsid w:val="00141DD5"/>
    <w:rsid w:val="001422FC"/>
    <w:rsid w:val="0014232F"/>
    <w:rsid w:val="001445DF"/>
    <w:rsid w:val="00144A4F"/>
    <w:rsid w:val="00145102"/>
    <w:rsid w:val="00151FFC"/>
    <w:rsid w:val="00152BE7"/>
    <w:rsid w:val="00152FD8"/>
    <w:rsid w:val="00153434"/>
    <w:rsid w:val="00153B0F"/>
    <w:rsid w:val="00155A4D"/>
    <w:rsid w:val="00156293"/>
    <w:rsid w:val="001624E1"/>
    <w:rsid w:val="001634C0"/>
    <w:rsid w:val="001636A4"/>
    <w:rsid w:val="00164570"/>
    <w:rsid w:val="001656BE"/>
    <w:rsid w:val="00166D86"/>
    <w:rsid w:val="00166DD4"/>
    <w:rsid w:val="00167CF8"/>
    <w:rsid w:val="0017311D"/>
    <w:rsid w:val="001748CC"/>
    <w:rsid w:val="001754DB"/>
    <w:rsid w:val="00176FC5"/>
    <w:rsid w:val="001774E5"/>
    <w:rsid w:val="00177881"/>
    <w:rsid w:val="00181612"/>
    <w:rsid w:val="0018161D"/>
    <w:rsid w:val="00187EF5"/>
    <w:rsid w:val="00191E4D"/>
    <w:rsid w:val="00192400"/>
    <w:rsid w:val="00192546"/>
    <w:rsid w:val="001928A4"/>
    <w:rsid w:val="0019321E"/>
    <w:rsid w:val="001933D0"/>
    <w:rsid w:val="00194E98"/>
    <w:rsid w:val="001951FA"/>
    <w:rsid w:val="00195EFD"/>
    <w:rsid w:val="001965A1"/>
    <w:rsid w:val="0019682D"/>
    <w:rsid w:val="00197F21"/>
    <w:rsid w:val="001A0AE7"/>
    <w:rsid w:val="001A2D50"/>
    <w:rsid w:val="001A40CA"/>
    <w:rsid w:val="001A547B"/>
    <w:rsid w:val="001A570C"/>
    <w:rsid w:val="001A6B32"/>
    <w:rsid w:val="001A73B2"/>
    <w:rsid w:val="001A760B"/>
    <w:rsid w:val="001B0FD0"/>
    <w:rsid w:val="001B16F7"/>
    <w:rsid w:val="001B1FC0"/>
    <w:rsid w:val="001B200B"/>
    <w:rsid w:val="001B255B"/>
    <w:rsid w:val="001B2790"/>
    <w:rsid w:val="001B333C"/>
    <w:rsid w:val="001B490D"/>
    <w:rsid w:val="001B4FAB"/>
    <w:rsid w:val="001B524C"/>
    <w:rsid w:val="001C0F6F"/>
    <w:rsid w:val="001C223B"/>
    <w:rsid w:val="001C2EF0"/>
    <w:rsid w:val="001C446F"/>
    <w:rsid w:val="001C45F7"/>
    <w:rsid w:val="001C4A5A"/>
    <w:rsid w:val="001C4F78"/>
    <w:rsid w:val="001C5CD8"/>
    <w:rsid w:val="001C636E"/>
    <w:rsid w:val="001C70E4"/>
    <w:rsid w:val="001C7CE1"/>
    <w:rsid w:val="001C7D0D"/>
    <w:rsid w:val="001D064B"/>
    <w:rsid w:val="001D109B"/>
    <w:rsid w:val="001D1317"/>
    <w:rsid w:val="001D1CCC"/>
    <w:rsid w:val="001D2588"/>
    <w:rsid w:val="001D3CB5"/>
    <w:rsid w:val="001D3D49"/>
    <w:rsid w:val="001D42F3"/>
    <w:rsid w:val="001D51E4"/>
    <w:rsid w:val="001D5E0F"/>
    <w:rsid w:val="001D5EEA"/>
    <w:rsid w:val="001D65B5"/>
    <w:rsid w:val="001E0EA2"/>
    <w:rsid w:val="001E0F37"/>
    <w:rsid w:val="001E19ED"/>
    <w:rsid w:val="001E317B"/>
    <w:rsid w:val="001E39EF"/>
    <w:rsid w:val="001E40DF"/>
    <w:rsid w:val="001E4B31"/>
    <w:rsid w:val="001E53DD"/>
    <w:rsid w:val="001E63DE"/>
    <w:rsid w:val="001E6836"/>
    <w:rsid w:val="001E73A1"/>
    <w:rsid w:val="001F14C5"/>
    <w:rsid w:val="001F1EB7"/>
    <w:rsid w:val="001F3AF0"/>
    <w:rsid w:val="001F6772"/>
    <w:rsid w:val="001F6E6E"/>
    <w:rsid w:val="001F6F57"/>
    <w:rsid w:val="001F7949"/>
    <w:rsid w:val="00201173"/>
    <w:rsid w:val="00202E3A"/>
    <w:rsid w:val="002038C8"/>
    <w:rsid w:val="00204328"/>
    <w:rsid w:val="002128E7"/>
    <w:rsid w:val="00214619"/>
    <w:rsid w:val="00214DC8"/>
    <w:rsid w:val="0021593E"/>
    <w:rsid w:val="00216A2A"/>
    <w:rsid w:val="002171F0"/>
    <w:rsid w:val="00220959"/>
    <w:rsid w:val="00220E96"/>
    <w:rsid w:val="002213C8"/>
    <w:rsid w:val="00222584"/>
    <w:rsid w:val="002225E2"/>
    <w:rsid w:val="0022411E"/>
    <w:rsid w:val="0022497C"/>
    <w:rsid w:val="00227CFD"/>
    <w:rsid w:val="00230C94"/>
    <w:rsid w:val="002325EF"/>
    <w:rsid w:val="00234185"/>
    <w:rsid w:val="00234391"/>
    <w:rsid w:val="00234740"/>
    <w:rsid w:val="002354EF"/>
    <w:rsid w:val="002360C0"/>
    <w:rsid w:val="00236243"/>
    <w:rsid w:val="00236BC1"/>
    <w:rsid w:val="00237F97"/>
    <w:rsid w:val="002403BB"/>
    <w:rsid w:val="00240C0B"/>
    <w:rsid w:val="00240DCC"/>
    <w:rsid w:val="002418C7"/>
    <w:rsid w:val="00242939"/>
    <w:rsid w:val="00243733"/>
    <w:rsid w:val="0024495F"/>
    <w:rsid w:val="00244A3F"/>
    <w:rsid w:val="002455F5"/>
    <w:rsid w:val="00245D53"/>
    <w:rsid w:val="00246655"/>
    <w:rsid w:val="00246EE5"/>
    <w:rsid w:val="00247F62"/>
    <w:rsid w:val="00250444"/>
    <w:rsid w:val="00251655"/>
    <w:rsid w:val="00253230"/>
    <w:rsid w:val="002550B8"/>
    <w:rsid w:val="002554E1"/>
    <w:rsid w:val="00261DD7"/>
    <w:rsid w:val="00262281"/>
    <w:rsid w:val="0026259C"/>
    <w:rsid w:val="0026302C"/>
    <w:rsid w:val="0026351B"/>
    <w:rsid w:val="00263923"/>
    <w:rsid w:val="002665E5"/>
    <w:rsid w:val="00267E76"/>
    <w:rsid w:val="0027189E"/>
    <w:rsid w:val="00275208"/>
    <w:rsid w:val="00275A8D"/>
    <w:rsid w:val="00276208"/>
    <w:rsid w:val="00276698"/>
    <w:rsid w:val="00276A15"/>
    <w:rsid w:val="00276F8A"/>
    <w:rsid w:val="00280084"/>
    <w:rsid w:val="002802DD"/>
    <w:rsid w:val="0028056B"/>
    <w:rsid w:val="00282F40"/>
    <w:rsid w:val="002846CC"/>
    <w:rsid w:val="00285452"/>
    <w:rsid w:val="00285F00"/>
    <w:rsid w:val="002861B1"/>
    <w:rsid w:val="002918A5"/>
    <w:rsid w:val="00293467"/>
    <w:rsid w:val="00294BC2"/>
    <w:rsid w:val="00294C8A"/>
    <w:rsid w:val="00294E35"/>
    <w:rsid w:val="0029523D"/>
    <w:rsid w:val="0029576E"/>
    <w:rsid w:val="00295E45"/>
    <w:rsid w:val="0029620A"/>
    <w:rsid w:val="00296248"/>
    <w:rsid w:val="00297B46"/>
    <w:rsid w:val="002A01FC"/>
    <w:rsid w:val="002A2DF0"/>
    <w:rsid w:val="002A4376"/>
    <w:rsid w:val="002A4A4B"/>
    <w:rsid w:val="002A551D"/>
    <w:rsid w:val="002B001D"/>
    <w:rsid w:val="002B0D61"/>
    <w:rsid w:val="002B113A"/>
    <w:rsid w:val="002B2517"/>
    <w:rsid w:val="002B27FA"/>
    <w:rsid w:val="002B3274"/>
    <w:rsid w:val="002B3416"/>
    <w:rsid w:val="002B45B9"/>
    <w:rsid w:val="002B5315"/>
    <w:rsid w:val="002B6B9D"/>
    <w:rsid w:val="002C09F2"/>
    <w:rsid w:val="002C36E5"/>
    <w:rsid w:val="002C3ED1"/>
    <w:rsid w:val="002C427F"/>
    <w:rsid w:val="002C470F"/>
    <w:rsid w:val="002C4A25"/>
    <w:rsid w:val="002C5803"/>
    <w:rsid w:val="002C7F69"/>
    <w:rsid w:val="002D12A3"/>
    <w:rsid w:val="002D1C30"/>
    <w:rsid w:val="002D1C5F"/>
    <w:rsid w:val="002D1DAD"/>
    <w:rsid w:val="002D207D"/>
    <w:rsid w:val="002D26FD"/>
    <w:rsid w:val="002D3BE7"/>
    <w:rsid w:val="002D3CBD"/>
    <w:rsid w:val="002D6E71"/>
    <w:rsid w:val="002D7FD5"/>
    <w:rsid w:val="002E020F"/>
    <w:rsid w:val="002E061A"/>
    <w:rsid w:val="002E0832"/>
    <w:rsid w:val="002E15DF"/>
    <w:rsid w:val="002E1DA0"/>
    <w:rsid w:val="002E241A"/>
    <w:rsid w:val="002E28C1"/>
    <w:rsid w:val="002E438E"/>
    <w:rsid w:val="002E4720"/>
    <w:rsid w:val="002E4A52"/>
    <w:rsid w:val="002E5E09"/>
    <w:rsid w:val="002F1055"/>
    <w:rsid w:val="002F166B"/>
    <w:rsid w:val="002F1D8B"/>
    <w:rsid w:val="002F23C2"/>
    <w:rsid w:val="002F3213"/>
    <w:rsid w:val="002F333C"/>
    <w:rsid w:val="002F38AC"/>
    <w:rsid w:val="002F474D"/>
    <w:rsid w:val="002F6A08"/>
    <w:rsid w:val="00300BC5"/>
    <w:rsid w:val="00300F06"/>
    <w:rsid w:val="00301795"/>
    <w:rsid w:val="003057D9"/>
    <w:rsid w:val="003063C2"/>
    <w:rsid w:val="00306591"/>
    <w:rsid w:val="00306860"/>
    <w:rsid w:val="003101AF"/>
    <w:rsid w:val="0031059C"/>
    <w:rsid w:val="00310F92"/>
    <w:rsid w:val="00310FDB"/>
    <w:rsid w:val="003110CD"/>
    <w:rsid w:val="00311173"/>
    <w:rsid w:val="003111B9"/>
    <w:rsid w:val="0031305B"/>
    <w:rsid w:val="00313848"/>
    <w:rsid w:val="003138B0"/>
    <w:rsid w:val="003142E4"/>
    <w:rsid w:val="003151DA"/>
    <w:rsid w:val="00315366"/>
    <w:rsid w:val="00315F20"/>
    <w:rsid w:val="00316422"/>
    <w:rsid w:val="003171AC"/>
    <w:rsid w:val="0031722C"/>
    <w:rsid w:val="003178E5"/>
    <w:rsid w:val="0032180D"/>
    <w:rsid w:val="00321E7A"/>
    <w:rsid w:val="00322688"/>
    <w:rsid w:val="003226EA"/>
    <w:rsid w:val="00324FD4"/>
    <w:rsid w:val="00326C60"/>
    <w:rsid w:val="00327064"/>
    <w:rsid w:val="00327824"/>
    <w:rsid w:val="00327D18"/>
    <w:rsid w:val="003319BD"/>
    <w:rsid w:val="00331E3D"/>
    <w:rsid w:val="00332D69"/>
    <w:rsid w:val="0033422A"/>
    <w:rsid w:val="00334820"/>
    <w:rsid w:val="00334887"/>
    <w:rsid w:val="00334ABA"/>
    <w:rsid w:val="00337049"/>
    <w:rsid w:val="003375D1"/>
    <w:rsid w:val="00337E4E"/>
    <w:rsid w:val="003421C6"/>
    <w:rsid w:val="00342C0E"/>
    <w:rsid w:val="0034348F"/>
    <w:rsid w:val="0034414F"/>
    <w:rsid w:val="00344DFF"/>
    <w:rsid w:val="003470B0"/>
    <w:rsid w:val="0035020C"/>
    <w:rsid w:val="00350422"/>
    <w:rsid w:val="003504FF"/>
    <w:rsid w:val="003512D3"/>
    <w:rsid w:val="00351AC9"/>
    <w:rsid w:val="00352A27"/>
    <w:rsid w:val="00353107"/>
    <w:rsid w:val="00354B11"/>
    <w:rsid w:val="00356882"/>
    <w:rsid w:val="00356D69"/>
    <w:rsid w:val="00361975"/>
    <w:rsid w:val="00362238"/>
    <w:rsid w:val="00362B05"/>
    <w:rsid w:val="00362FDD"/>
    <w:rsid w:val="003669CE"/>
    <w:rsid w:val="00367282"/>
    <w:rsid w:val="0037094F"/>
    <w:rsid w:val="003731B7"/>
    <w:rsid w:val="003748CB"/>
    <w:rsid w:val="00374981"/>
    <w:rsid w:val="0037591A"/>
    <w:rsid w:val="00377732"/>
    <w:rsid w:val="0038029E"/>
    <w:rsid w:val="003817F1"/>
    <w:rsid w:val="00381B30"/>
    <w:rsid w:val="0038308D"/>
    <w:rsid w:val="003833D9"/>
    <w:rsid w:val="00386198"/>
    <w:rsid w:val="00387BCF"/>
    <w:rsid w:val="00390B0E"/>
    <w:rsid w:val="00391137"/>
    <w:rsid w:val="0039176E"/>
    <w:rsid w:val="00392342"/>
    <w:rsid w:val="00393886"/>
    <w:rsid w:val="003938C8"/>
    <w:rsid w:val="003940AF"/>
    <w:rsid w:val="00394A54"/>
    <w:rsid w:val="00394CA6"/>
    <w:rsid w:val="00396BE6"/>
    <w:rsid w:val="00396C18"/>
    <w:rsid w:val="00397201"/>
    <w:rsid w:val="003A0657"/>
    <w:rsid w:val="003A1467"/>
    <w:rsid w:val="003A15D0"/>
    <w:rsid w:val="003A1736"/>
    <w:rsid w:val="003A2051"/>
    <w:rsid w:val="003A2064"/>
    <w:rsid w:val="003A2ED3"/>
    <w:rsid w:val="003A4E4B"/>
    <w:rsid w:val="003A6152"/>
    <w:rsid w:val="003B098D"/>
    <w:rsid w:val="003B09B7"/>
    <w:rsid w:val="003B0C68"/>
    <w:rsid w:val="003B3221"/>
    <w:rsid w:val="003B4CC2"/>
    <w:rsid w:val="003C03C6"/>
    <w:rsid w:val="003C3AB9"/>
    <w:rsid w:val="003C4294"/>
    <w:rsid w:val="003C48F5"/>
    <w:rsid w:val="003C5624"/>
    <w:rsid w:val="003C5AC7"/>
    <w:rsid w:val="003C5BD2"/>
    <w:rsid w:val="003C6A93"/>
    <w:rsid w:val="003C6BA7"/>
    <w:rsid w:val="003C73D0"/>
    <w:rsid w:val="003D0025"/>
    <w:rsid w:val="003D0802"/>
    <w:rsid w:val="003D1193"/>
    <w:rsid w:val="003D5591"/>
    <w:rsid w:val="003D6A51"/>
    <w:rsid w:val="003D73CD"/>
    <w:rsid w:val="003D7B61"/>
    <w:rsid w:val="003E17A9"/>
    <w:rsid w:val="003E1D61"/>
    <w:rsid w:val="003E268E"/>
    <w:rsid w:val="003E2A78"/>
    <w:rsid w:val="003E3EF5"/>
    <w:rsid w:val="003E47C1"/>
    <w:rsid w:val="003E647B"/>
    <w:rsid w:val="003E67D0"/>
    <w:rsid w:val="003E6BCE"/>
    <w:rsid w:val="003E7E2E"/>
    <w:rsid w:val="003F012B"/>
    <w:rsid w:val="003F0264"/>
    <w:rsid w:val="003F03C0"/>
    <w:rsid w:val="003F052F"/>
    <w:rsid w:val="003F1BDF"/>
    <w:rsid w:val="003F2EE7"/>
    <w:rsid w:val="003F3B17"/>
    <w:rsid w:val="003F48A2"/>
    <w:rsid w:val="003F5078"/>
    <w:rsid w:val="003F61E3"/>
    <w:rsid w:val="003F69B1"/>
    <w:rsid w:val="003F784F"/>
    <w:rsid w:val="003F78D7"/>
    <w:rsid w:val="004016C9"/>
    <w:rsid w:val="00402349"/>
    <w:rsid w:val="00402A8F"/>
    <w:rsid w:val="00402C35"/>
    <w:rsid w:val="00403F97"/>
    <w:rsid w:val="0040520E"/>
    <w:rsid w:val="00405378"/>
    <w:rsid w:val="00405638"/>
    <w:rsid w:val="00405876"/>
    <w:rsid w:val="00405C47"/>
    <w:rsid w:val="004065EC"/>
    <w:rsid w:val="004114E2"/>
    <w:rsid w:val="00411838"/>
    <w:rsid w:val="00411A8B"/>
    <w:rsid w:val="004130D7"/>
    <w:rsid w:val="00413EA7"/>
    <w:rsid w:val="004146BD"/>
    <w:rsid w:val="004230C5"/>
    <w:rsid w:val="004240D1"/>
    <w:rsid w:val="00424764"/>
    <w:rsid w:val="00424E59"/>
    <w:rsid w:val="00425926"/>
    <w:rsid w:val="004275E6"/>
    <w:rsid w:val="00427618"/>
    <w:rsid w:val="004321BB"/>
    <w:rsid w:val="0043375D"/>
    <w:rsid w:val="00434624"/>
    <w:rsid w:val="00434815"/>
    <w:rsid w:val="00434E0A"/>
    <w:rsid w:val="00434EED"/>
    <w:rsid w:val="00434F8E"/>
    <w:rsid w:val="004355C7"/>
    <w:rsid w:val="0043664B"/>
    <w:rsid w:val="00436B31"/>
    <w:rsid w:val="00440282"/>
    <w:rsid w:val="0044056C"/>
    <w:rsid w:val="00440EC1"/>
    <w:rsid w:val="004415B9"/>
    <w:rsid w:val="004435BD"/>
    <w:rsid w:val="00443FD2"/>
    <w:rsid w:val="00445316"/>
    <w:rsid w:val="00445888"/>
    <w:rsid w:val="0044677D"/>
    <w:rsid w:val="00450049"/>
    <w:rsid w:val="00450C81"/>
    <w:rsid w:val="00452EE9"/>
    <w:rsid w:val="00453A07"/>
    <w:rsid w:val="00455803"/>
    <w:rsid w:val="004558F5"/>
    <w:rsid w:val="004561BD"/>
    <w:rsid w:val="00456DA3"/>
    <w:rsid w:val="0045732E"/>
    <w:rsid w:val="00460341"/>
    <w:rsid w:val="00460619"/>
    <w:rsid w:val="00460E12"/>
    <w:rsid w:val="004622DC"/>
    <w:rsid w:val="0046295A"/>
    <w:rsid w:val="00462F4C"/>
    <w:rsid w:val="0046303D"/>
    <w:rsid w:val="0046626D"/>
    <w:rsid w:val="00466CD3"/>
    <w:rsid w:val="00467A70"/>
    <w:rsid w:val="004761C8"/>
    <w:rsid w:val="0047757C"/>
    <w:rsid w:val="00477E9A"/>
    <w:rsid w:val="00480A28"/>
    <w:rsid w:val="00481425"/>
    <w:rsid w:val="00481510"/>
    <w:rsid w:val="00481BE0"/>
    <w:rsid w:val="00481CDA"/>
    <w:rsid w:val="0048293C"/>
    <w:rsid w:val="00482A5F"/>
    <w:rsid w:val="00482CE3"/>
    <w:rsid w:val="00486CFA"/>
    <w:rsid w:val="004931B5"/>
    <w:rsid w:val="0049477A"/>
    <w:rsid w:val="00496314"/>
    <w:rsid w:val="00496C62"/>
    <w:rsid w:val="00496E8D"/>
    <w:rsid w:val="00497699"/>
    <w:rsid w:val="004A2E8B"/>
    <w:rsid w:val="004A6C4C"/>
    <w:rsid w:val="004B08DB"/>
    <w:rsid w:val="004B1822"/>
    <w:rsid w:val="004B1B51"/>
    <w:rsid w:val="004B3264"/>
    <w:rsid w:val="004B4244"/>
    <w:rsid w:val="004B4451"/>
    <w:rsid w:val="004B5D78"/>
    <w:rsid w:val="004B6D8F"/>
    <w:rsid w:val="004B77D5"/>
    <w:rsid w:val="004B7A51"/>
    <w:rsid w:val="004C0DB5"/>
    <w:rsid w:val="004C15EE"/>
    <w:rsid w:val="004C16FE"/>
    <w:rsid w:val="004C1AAA"/>
    <w:rsid w:val="004C7346"/>
    <w:rsid w:val="004D02D6"/>
    <w:rsid w:val="004D02DE"/>
    <w:rsid w:val="004D03D7"/>
    <w:rsid w:val="004D11C9"/>
    <w:rsid w:val="004D13FB"/>
    <w:rsid w:val="004D1A34"/>
    <w:rsid w:val="004D2283"/>
    <w:rsid w:val="004D4796"/>
    <w:rsid w:val="004D4E05"/>
    <w:rsid w:val="004D502F"/>
    <w:rsid w:val="004D5ADB"/>
    <w:rsid w:val="004D5BFF"/>
    <w:rsid w:val="004D621F"/>
    <w:rsid w:val="004D6CDF"/>
    <w:rsid w:val="004D732D"/>
    <w:rsid w:val="004E02F4"/>
    <w:rsid w:val="004E09EA"/>
    <w:rsid w:val="004E1D2C"/>
    <w:rsid w:val="004E20F7"/>
    <w:rsid w:val="004E3B7F"/>
    <w:rsid w:val="004E4DD1"/>
    <w:rsid w:val="004E538C"/>
    <w:rsid w:val="004E53EF"/>
    <w:rsid w:val="004E61FF"/>
    <w:rsid w:val="004E6F58"/>
    <w:rsid w:val="004F5BDB"/>
    <w:rsid w:val="004F6408"/>
    <w:rsid w:val="004F6412"/>
    <w:rsid w:val="004F666C"/>
    <w:rsid w:val="004F6A77"/>
    <w:rsid w:val="004F759E"/>
    <w:rsid w:val="00500CA4"/>
    <w:rsid w:val="005015E9"/>
    <w:rsid w:val="005026C2"/>
    <w:rsid w:val="0050468F"/>
    <w:rsid w:val="005058FC"/>
    <w:rsid w:val="0050606F"/>
    <w:rsid w:val="0050637A"/>
    <w:rsid w:val="005065F0"/>
    <w:rsid w:val="0050785B"/>
    <w:rsid w:val="00507D51"/>
    <w:rsid w:val="0051025A"/>
    <w:rsid w:val="00512FBD"/>
    <w:rsid w:val="0051529A"/>
    <w:rsid w:val="0051530E"/>
    <w:rsid w:val="005164D9"/>
    <w:rsid w:val="0051796F"/>
    <w:rsid w:val="00520792"/>
    <w:rsid w:val="0052150B"/>
    <w:rsid w:val="00521D70"/>
    <w:rsid w:val="00521FBF"/>
    <w:rsid w:val="00522833"/>
    <w:rsid w:val="005235BF"/>
    <w:rsid w:val="00524A7D"/>
    <w:rsid w:val="00525632"/>
    <w:rsid w:val="00525697"/>
    <w:rsid w:val="005274DE"/>
    <w:rsid w:val="005278B5"/>
    <w:rsid w:val="005339CD"/>
    <w:rsid w:val="0053526E"/>
    <w:rsid w:val="00535E60"/>
    <w:rsid w:val="00536115"/>
    <w:rsid w:val="005365E7"/>
    <w:rsid w:val="005401B2"/>
    <w:rsid w:val="005404ED"/>
    <w:rsid w:val="0054073C"/>
    <w:rsid w:val="00540D62"/>
    <w:rsid w:val="0054167A"/>
    <w:rsid w:val="00542AAC"/>
    <w:rsid w:val="00543720"/>
    <w:rsid w:val="00543826"/>
    <w:rsid w:val="0054520B"/>
    <w:rsid w:val="00545544"/>
    <w:rsid w:val="00545A0C"/>
    <w:rsid w:val="005479C9"/>
    <w:rsid w:val="00547E43"/>
    <w:rsid w:val="0055012B"/>
    <w:rsid w:val="00550149"/>
    <w:rsid w:val="005534F7"/>
    <w:rsid w:val="00553A56"/>
    <w:rsid w:val="00553D6B"/>
    <w:rsid w:val="0055548A"/>
    <w:rsid w:val="00556628"/>
    <w:rsid w:val="00556F5F"/>
    <w:rsid w:val="005602F5"/>
    <w:rsid w:val="005646F3"/>
    <w:rsid w:val="00564921"/>
    <w:rsid w:val="005649D5"/>
    <w:rsid w:val="00565281"/>
    <w:rsid w:val="0056563E"/>
    <w:rsid w:val="00565DC5"/>
    <w:rsid w:val="005661BB"/>
    <w:rsid w:val="00567694"/>
    <w:rsid w:val="00567EAC"/>
    <w:rsid w:val="00570C6F"/>
    <w:rsid w:val="00570F01"/>
    <w:rsid w:val="005734D8"/>
    <w:rsid w:val="00573A68"/>
    <w:rsid w:val="00574131"/>
    <w:rsid w:val="00574C28"/>
    <w:rsid w:val="00575FF0"/>
    <w:rsid w:val="00577DCE"/>
    <w:rsid w:val="00581584"/>
    <w:rsid w:val="005815D9"/>
    <w:rsid w:val="00581A4E"/>
    <w:rsid w:val="00581D39"/>
    <w:rsid w:val="00583390"/>
    <w:rsid w:val="00586D0F"/>
    <w:rsid w:val="00586DA7"/>
    <w:rsid w:val="005875D4"/>
    <w:rsid w:val="00590D96"/>
    <w:rsid w:val="0059110A"/>
    <w:rsid w:val="00592741"/>
    <w:rsid w:val="00592BED"/>
    <w:rsid w:val="00594BBB"/>
    <w:rsid w:val="00595459"/>
    <w:rsid w:val="00596AF4"/>
    <w:rsid w:val="00597E9B"/>
    <w:rsid w:val="005A2D1D"/>
    <w:rsid w:val="005A3FEA"/>
    <w:rsid w:val="005A486A"/>
    <w:rsid w:val="005A4CCB"/>
    <w:rsid w:val="005A4ECE"/>
    <w:rsid w:val="005A6E88"/>
    <w:rsid w:val="005A7981"/>
    <w:rsid w:val="005A7FAE"/>
    <w:rsid w:val="005B034D"/>
    <w:rsid w:val="005B136E"/>
    <w:rsid w:val="005B2A23"/>
    <w:rsid w:val="005B2B83"/>
    <w:rsid w:val="005B3B72"/>
    <w:rsid w:val="005B3C2B"/>
    <w:rsid w:val="005B3D48"/>
    <w:rsid w:val="005B4294"/>
    <w:rsid w:val="005B49CF"/>
    <w:rsid w:val="005B5503"/>
    <w:rsid w:val="005B5EE3"/>
    <w:rsid w:val="005B7049"/>
    <w:rsid w:val="005C0117"/>
    <w:rsid w:val="005C1205"/>
    <w:rsid w:val="005C23D4"/>
    <w:rsid w:val="005C24E4"/>
    <w:rsid w:val="005C66A1"/>
    <w:rsid w:val="005C7884"/>
    <w:rsid w:val="005D03A0"/>
    <w:rsid w:val="005D06A1"/>
    <w:rsid w:val="005D20E4"/>
    <w:rsid w:val="005D24D1"/>
    <w:rsid w:val="005D373E"/>
    <w:rsid w:val="005D6A31"/>
    <w:rsid w:val="005D7121"/>
    <w:rsid w:val="005E0338"/>
    <w:rsid w:val="005E1128"/>
    <w:rsid w:val="005E2072"/>
    <w:rsid w:val="005E20B4"/>
    <w:rsid w:val="005E6189"/>
    <w:rsid w:val="005F0DC0"/>
    <w:rsid w:val="005F2259"/>
    <w:rsid w:val="005F2BFB"/>
    <w:rsid w:val="005F2F3F"/>
    <w:rsid w:val="005F4A7F"/>
    <w:rsid w:val="005F6BB4"/>
    <w:rsid w:val="005F6D79"/>
    <w:rsid w:val="005F7053"/>
    <w:rsid w:val="005F7ED3"/>
    <w:rsid w:val="00600BE5"/>
    <w:rsid w:val="00600C01"/>
    <w:rsid w:val="0060145E"/>
    <w:rsid w:val="00602E1C"/>
    <w:rsid w:val="00602F01"/>
    <w:rsid w:val="006030EA"/>
    <w:rsid w:val="006038C0"/>
    <w:rsid w:val="00603F8C"/>
    <w:rsid w:val="00603FEB"/>
    <w:rsid w:val="0060478A"/>
    <w:rsid w:val="0060482A"/>
    <w:rsid w:val="00604A35"/>
    <w:rsid w:val="006051CB"/>
    <w:rsid w:val="0060521F"/>
    <w:rsid w:val="00605495"/>
    <w:rsid w:val="00606657"/>
    <w:rsid w:val="006066CB"/>
    <w:rsid w:val="00607422"/>
    <w:rsid w:val="00607F78"/>
    <w:rsid w:val="00611E0B"/>
    <w:rsid w:val="00612AA0"/>
    <w:rsid w:val="00614784"/>
    <w:rsid w:val="006147C7"/>
    <w:rsid w:val="006158AD"/>
    <w:rsid w:val="00615E9B"/>
    <w:rsid w:val="00615FF8"/>
    <w:rsid w:val="00616D18"/>
    <w:rsid w:val="006172D0"/>
    <w:rsid w:val="006178BC"/>
    <w:rsid w:val="006178F5"/>
    <w:rsid w:val="006202CC"/>
    <w:rsid w:val="00620874"/>
    <w:rsid w:val="00620D21"/>
    <w:rsid w:val="00620E16"/>
    <w:rsid w:val="006226C7"/>
    <w:rsid w:val="00622ADB"/>
    <w:rsid w:val="006239F7"/>
    <w:rsid w:val="00623ED5"/>
    <w:rsid w:val="00624116"/>
    <w:rsid w:val="00624375"/>
    <w:rsid w:val="0062447A"/>
    <w:rsid w:val="00625980"/>
    <w:rsid w:val="0062731F"/>
    <w:rsid w:val="00630907"/>
    <w:rsid w:val="006326FE"/>
    <w:rsid w:val="00632CA2"/>
    <w:rsid w:val="00634671"/>
    <w:rsid w:val="00634E7E"/>
    <w:rsid w:val="00637DFF"/>
    <w:rsid w:val="00641236"/>
    <w:rsid w:val="00641731"/>
    <w:rsid w:val="00642B39"/>
    <w:rsid w:val="00643070"/>
    <w:rsid w:val="0064601A"/>
    <w:rsid w:val="00646DB9"/>
    <w:rsid w:val="0064718D"/>
    <w:rsid w:val="0064723F"/>
    <w:rsid w:val="00647F55"/>
    <w:rsid w:val="00650190"/>
    <w:rsid w:val="00650485"/>
    <w:rsid w:val="00651308"/>
    <w:rsid w:val="006519F7"/>
    <w:rsid w:val="0065222B"/>
    <w:rsid w:val="0065383D"/>
    <w:rsid w:val="00653A30"/>
    <w:rsid w:val="0065415C"/>
    <w:rsid w:val="00655FA5"/>
    <w:rsid w:val="00656045"/>
    <w:rsid w:val="00656CB9"/>
    <w:rsid w:val="006608F3"/>
    <w:rsid w:val="006617C7"/>
    <w:rsid w:val="00662051"/>
    <w:rsid w:val="006632BB"/>
    <w:rsid w:val="006656EB"/>
    <w:rsid w:val="00665A21"/>
    <w:rsid w:val="006660F3"/>
    <w:rsid w:val="00670865"/>
    <w:rsid w:val="00670882"/>
    <w:rsid w:val="006733F1"/>
    <w:rsid w:val="00674B5F"/>
    <w:rsid w:val="0067565C"/>
    <w:rsid w:val="0067592F"/>
    <w:rsid w:val="00677ED3"/>
    <w:rsid w:val="00680411"/>
    <w:rsid w:val="00681888"/>
    <w:rsid w:val="0068189B"/>
    <w:rsid w:val="00681D7A"/>
    <w:rsid w:val="00681DF5"/>
    <w:rsid w:val="0068242B"/>
    <w:rsid w:val="00682457"/>
    <w:rsid w:val="00682C39"/>
    <w:rsid w:val="00683941"/>
    <w:rsid w:val="00683C8B"/>
    <w:rsid w:val="00683DE2"/>
    <w:rsid w:val="0068462D"/>
    <w:rsid w:val="00687D21"/>
    <w:rsid w:val="00687FFB"/>
    <w:rsid w:val="0069224D"/>
    <w:rsid w:val="0069236F"/>
    <w:rsid w:val="00692893"/>
    <w:rsid w:val="00694DB1"/>
    <w:rsid w:val="00696974"/>
    <w:rsid w:val="00696DED"/>
    <w:rsid w:val="00697839"/>
    <w:rsid w:val="006A4951"/>
    <w:rsid w:val="006A5131"/>
    <w:rsid w:val="006A6091"/>
    <w:rsid w:val="006A64E4"/>
    <w:rsid w:val="006B0EA1"/>
    <w:rsid w:val="006B1791"/>
    <w:rsid w:val="006B182F"/>
    <w:rsid w:val="006B1928"/>
    <w:rsid w:val="006B1AA8"/>
    <w:rsid w:val="006B4992"/>
    <w:rsid w:val="006B4F59"/>
    <w:rsid w:val="006B5BE4"/>
    <w:rsid w:val="006B5C50"/>
    <w:rsid w:val="006B6104"/>
    <w:rsid w:val="006B69C2"/>
    <w:rsid w:val="006B721C"/>
    <w:rsid w:val="006B7445"/>
    <w:rsid w:val="006C33B5"/>
    <w:rsid w:val="006C412F"/>
    <w:rsid w:val="006C4A30"/>
    <w:rsid w:val="006C5235"/>
    <w:rsid w:val="006C63CD"/>
    <w:rsid w:val="006D0697"/>
    <w:rsid w:val="006D0A07"/>
    <w:rsid w:val="006D21AF"/>
    <w:rsid w:val="006D2266"/>
    <w:rsid w:val="006D69B4"/>
    <w:rsid w:val="006D7532"/>
    <w:rsid w:val="006D7F03"/>
    <w:rsid w:val="006E0A0B"/>
    <w:rsid w:val="006E0CF0"/>
    <w:rsid w:val="006E12AC"/>
    <w:rsid w:val="006E1B56"/>
    <w:rsid w:val="006E27D2"/>
    <w:rsid w:val="006E3D65"/>
    <w:rsid w:val="006E4404"/>
    <w:rsid w:val="006E599A"/>
    <w:rsid w:val="006E76DE"/>
    <w:rsid w:val="006F15A9"/>
    <w:rsid w:val="006F1AEE"/>
    <w:rsid w:val="006F1C21"/>
    <w:rsid w:val="006F1ED7"/>
    <w:rsid w:val="006F1FED"/>
    <w:rsid w:val="006F3521"/>
    <w:rsid w:val="006F5A7D"/>
    <w:rsid w:val="006F5E58"/>
    <w:rsid w:val="006F60E3"/>
    <w:rsid w:val="006F7B7E"/>
    <w:rsid w:val="0070014E"/>
    <w:rsid w:val="00700BB2"/>
    <w:rsid w:val="00702236"/>
    <w:rsid w:val="007022DE"/>
    <w:rsid w:val="00702D50"/>
    <w:rsid w:val="007045A9"/>
    <w:rsid w:val="00705200"/>
    <w:rsid w:val="007053E8"/>
    <w:rsid w:val="00705541"/>
    <w:rsid w:val="00705667"/>
    <w:rsid w:val="00705A18"/>
    <w:rsid w:val="00705E97"/>
    <w:rsid w:val="007061BC"/>
    <w:rsid w:val="00707C61"/>
    <w:rsid w:val="007106F9"/>
    <w:rsid w:val="0071231A"/>
    <w:rsid w:val="00713A13"/>
    <w:rsid w:val="00713AA3"/>
    <w:rsid w:val="00714156"/>
    <w:rsid w:val="0071531B"/>
    <w:rsid w:val="00716D73"/>
    <w:rsid w:val="00717D26"/>
    <w:rsid w:val="00720025"/>
    <w:rsid w:val="00720690"/>
    <w:rsid w:val="00722AC0"/>
    <w:rsid w:val="0072364F"/>
    <w:rsid w:val="00724241"/>
    <w:rsid w:val="00724374"/>
    <w:rsid w:val="00725338"/>
    <w:rsid w:val="00725976"/>
    <w:rsid w:val="00726007"/>
    <w:rsid w:val="007272D0"/>
    <w:rsid w:val="0073050D"/>
    <w:rsid w:val="00732303"/>
    <w:rsid w:val="00733BCE"/>
    <w:rsid w:val="00736A8C"/>
    <w:rsid w:val="00737696"/>
    <w:rsid w:val="00737699"/>
    <w:rsid w:val="00740224"/>
    <w:rsid w:val="007418D4"/>
    <w:rsid w:val="00741B12"/>
    <w:rsid w:val="00742191"/>
    <w:rsid w:val="00742516"/>
    <w:rsid w:val="0074371D"/>
    <w:rsid w:val="007437D9"/>
    <w:rsid w:val="007447E4"/>
    <w:rsid w:val="00744EFB"/>
    <w:rsid w:val="007456D1"/>
    <w:rsid w:val="00745B0A"/>
    <w:rsid w:val="00747D09"/>
    <w:rsid w:val="0075090F"/>
    <w:rsid w:val="00750BE5"/>
    <w:rsid w:val="007513BE"/>
    <w:rsid w:val="007513DF"/>
    <w:rsid w:val="0075314F"/>
    <w:rsid w:val="00753FBA"/>
    <w:rsid w:val="0075622C"/>
    <w:rsid w:val="00756D4A"/>
    <w:rsid w:val="00757082"/>
    <w:rsid w:val="0075713B"/>
    <w:rsid w:val="0076003E"/>
    <w:rsid w:val="007621AA"/>
    <w:rsid w:val="00763190"/>
    <w:rsid w:val="00766052"/>
    <w:rsid w:val="00766FA7"/>
    <w:rsid w:val="007678DC"/>
    <w:rsid w:val="007705BC"/>
    <w:rsid w:val="00770677"/>
    <w:rsid w:val="00770A18"/>
    <w:rsid w:val="00773015"/>
    <w:rsid w:val="00774930"/>
    <w:rsid w:val="00775454"/>
    <w:rsid w:val="007760C2"/>
    <w:rsid w:val="00776FBE"/>
    <w:rsid w:val="00777F79"/>
    <w:rsid w:val="0078040E"/>
    <w:rsid w:val="00780BDC"/>
    <w:rsid w:val="00780C4D"/>
    <w:rsid w:val="007822F5"/>
    <w:rsid w:val="00782C78"/>
    <w:rsid w:val="0078335E"/>
    <w:rsid w:val="00783A95"/>
    <w:rsid w:val="007846BF"/>
    <w:rsid w:val="00784DF8"/>
    <w:rsid w:val="0078524F"/>
    <w:rsid w:val="00791050"/>
    <w:rsid w:val="007911A9"/>
    <w:rsid w:val="0079255B"/>
    <w:rsid w:val="00792F73"/>
    <w:rsid w:val="00796003"/>
    <w:rsid w:val="00796709"/>
    <w:rsid w:val="00796846"/>
    <w:rsid w:val="007979E3"/>
    <w:rsid w:val="007A08D9"/>
    <w:rsid w:val="007A1036"/>
    <w:rsid w:val="007A2284"/>
    <w:rsid w:val="007A2E58"/>
    <w:rsid w:val="007A3293"/>
    <w:rsid w:val="007A3C7C"/>
    <w:rsid w:val="007A55B6"/>
    <w:rsid w:val="007A7781"/>
    <w:rsid w:val="007A7BED"/>
    <w:rsid w:val="007B2FD3"/>
    <w:rsid w:val="007B4A9A"/>
    <w:rsid w:val="007B51BB"/>
    <w:rsid w:val="007B56AF"/>
    <w:rsid w:val="007B5AF7"/>
    <w:rsid w:val="007B5EF5"/>
    <w:rsid w:val="007B68A6"/>
    <w:rsid w:val="007B6C40"/>
    <w:rsid w:val="007B6D42"/>
    <w:rsid w:val="007B7714"/>
    <w:rsid w:val="007C034D"/>
    <w:rsid w:val="007C2245"/>
    <w:rsid w:val="007C243E"/>
    <w:rsid w:val="007C2A67"/>
    <w:rsid w:val="007C31CD"/>
    <w:rsid w:val="007C3A37"/>
    <w:rsid w:val="007C4E9A"/>
    <w:rsid w:val="007C51BB"/>
    <w:rsid w:val="007C62C3"/>
    <w:rsid w:val="007D0834"/>
    <w:rsid w:val="007D191C"/>
    <w:rsid w:val="007D267D"/>
    <w:rsid w:val="007D4544"/>
    <w:rsid w:val="007D6510"/>
    <w:rsid w:val="007D6AA4"/>
    <w:rsid w:val="007D6B20"/>
    <w:rsid w:val="007D7731"/>
    <w:rsid w:val="007E19AF"/>
    <w:rsid w:val="007E1C10"/>
    <w:rsid w:val="007E4613"/>
    <w:rsid w:val="007E5514"/>
    <w:rsid w:val="007E59D0"/>
    <w:rsid w:val="007E6B7A"/>
    <w:rsid w:val="007E7552"/>
    <w:rsid w:val="007E7CA8"/>
    <w:rsid w:val="007F03AC"/>
    <w:rsid w:val="007F2B8F"/>
    <w:rsid w:val="007F34AE"/>
    <w:rsid w:val="007F45EB"/>
    <w:rsid w:val="007F4EFC"/>
    <w:rsid w:val="007F7A94"/>
    <w:rsid w:val="0080015B"/>
    <w:rsid w:val="0080024C"/>
    <w:rsid w:val="008003EA"/>
    <w:rsid w:val="00800CF2"/>
    <w:rsid w:val="008019A6"/>
    <w:rsid w:val="00803061"/>
    <w:rsid w:val="00805A7F"/>
    <w:rsid w:val="008066EF"/>
    <w:rsid w:val="00806A5C"/>
    <w:rsid w:val="00806BED"/>
    <w:rsid w:val="00807440"/>
    <w:rsid w:val="00807586"/>
    <w:rsid w:val="00811FCF"/>
    <w:rsid w:val="0081297E"/>
    <w:rsid w:val="00814573"/>
    <w:rsid w:val="008147A5"/>
    <w:rsid w:val="00814BE9"/>
    <w:rsid w:val="008157D1"/>
    <w:rsid w:val="0082205B"/>
    <w:rsid w:val="00822FCB"/>
    <w:rsid w:val="00823A66"/>
    <w:rsid w:val="00825C1A"/>
    <w:rsid w:val="00826086"/>
    <w:rsid w:val="008301A4"/>
    <w:rsid w:val="00830F61"/>
    <w:rsid w:val="008310D2"/>
    <w:rsid w:val="008324C4"/>
    <w:rsid w:val="00833DA0"/>
    <w:rsid w:val="00835926"/>
    <w:rsid w:val="00836AA6"/>
    <w:rsid w:val="00836C9F"/>
    <w:rsid w:val="00836F5C"/>
    <w:rsid w:val="0083754C"/>
    <w:rsid w:val="00837A03"/>
    <w:rsid w:val="00840146"/>
    <w:rsid w:val="00840CD6"/>
    <w:rsid w:val="00843527"/>
    <w:rsid w:val="008435CB"/>
    <w:rsid w:val="008436C1"/>
    <w:rsid w:val="008448A2"/>
    <w:rsid w:val="00844B5C"/>
    <w:rsid w:val="008463A7"/>
    <w:rsid w:val="00847DFB"/>
    <w:rsid w:val="0085064B"/>
    <w:rsid w:val="00852358"/>
    <w:rsid w:val="00852CCD"/>
    <w:rsid w:val="00853264"/>
    <w:rsid w:val="00854FBD"/>
    <w:rsid w:val="008555B5"/>
    <w:rsid w:val="00860991"/>
    <w:rsid w:val="00860AA2"/>
    <w:rsid w:val="00861809"/>
    <w:rsid w:val="00861901"/>
    <w:rsid w:val="008626AC"/>
    <w:rsid w:val="00863758"/>
    <w:rsid w:val="00866288"/>
    <w:rsid w:val="008663EA"/>
    <w:rsid w:val="00867184"/>
    <w:rsid w:val="008672C3"/>
    <w:rsid w:val="00871795"/>
    <w:rsid w:val="00871C8F"/>
    <w:rsid w:val="008724BC"/>
    <w:rsid w:val="00872C45"/>
    <w:rsid w:val="00874B45"/>
    <w:rsid w:val="0087546D"/>
    <w:rsid w:val="008760F5"/>
    <w:rsid w:val="00876DC7"/>
    <w:rsid w:val="00877364"/>
    <w:rsid w:val="00877A8A"/>
    <w:rsid w:val="008803AA"/>
    <w:rsid w:val="00881BDC"/>
    <w:rsid w:val="008839D6"/>
    <w:rsid w:val="0088530E"/>
    <w:rsid w:val="00887FCD"/>
    <w:rsid w:val="00892956"/>
    <w:rsid w:val="00892EEE"/>
    <w:rsid w:val="0089339A"/>
    <w:rsid w:val="00893825"/>
    <w:rsid w:val="008A0591"/>
    <w:rsid w:val="008A2B10"/>
    <w:rsid w:val="008A40EE"/>
    <w:rsid w:val="008A4523"/>
    <w:rsid w:val="008A659C"/>
    <w:rsid w:val="008A7EF1"/>
    <w:rsid w:val="008B03C3"/>
    <w:rsid w:val="008B1B2A"/>
    <w:rsid w:val="008B209B"/>
    <w:rsid w:val="008B2D5D"/>
    <w:rsid w:val="008C001B"/>
    <w:rsid w:val="008C032C"/>
    <w:rsid w:val="008C0669"/>
    <w:rsid w:val="008C0E9A"/>
    <w:rsid w:val="008C12F0"/>
    <w:rsid w:val="008C3C37"/>
    <w:rsid w:val="008C439B"/>
    <w:rsid w:val="008C4D06"/>
    <w:rsid w:val="008C6B3F"/>
    <w:rsid w:val="008C6C6C"/>
    <w:rsid w:val="008C75EB"/>
    <w:rsid w:val="008C7BA9"/>
    <w:rsid w:val="008D014C"/>
    <w:rsid w:val="008D12D8"/>
    <w:rsid w:val="008D1525"/>
    <w:rsid w:val="008D1605"/>
    <w:rsid w:val="008D70C8"/>
    <w:rsid w:val="008D7852"/>
    <w:rsid w:val="008E246D"/>
    <w:rsid w:val="008E2A06"/>
    <w:rsid w:val="008E63EF"/>
    <w:rsid w:val="008E6D07"/>
    <w:rsid w:val="008E6D9F"/>
    <w:rsid w:val="008E7E19"/>
    <w:rsid w:val="008F0218"/>
    <w:rsid w:val="008F03B9"/>
    <w:rsid w:val="008F11FC"/>
    <w:rsid w:val="008F1EDC"/>
    <w:rsid w:val="008F2028"/>
    <w:rsid w:val="008F2B87"/>
    <w:rsid w:val="008F378E"/>
    <w:rsid w:val="008F3C63"/>
    <w:rsid w:val="008F41B2"/>
    <w:rsid w:val="008F42B6"/>
    <w:rsid w:val="008F4B15"/>
    <w:rsid w:val="008F577D"/>
    <w:rsid w:val="008F630B"/>
    <w:rsid w:val="00900B2D"/>
    <w:rsid w:val="00900E28"/>
    <w:rsid w:val="009017E2"/>
    <w:rsid w:val="0090183E"/>
    <w:rsid w:val="00902A40"/>
    <w:rsid w:val="00902DAD"/>
    <w:rsid w:val="00902EC1"/>
    <w:rsid w:val="009033B3"/>
    <w:rsid w:val="00903DA6"/>
    <w:rsid w:val="0090478F"/>
    <w:rsid w:val="00907114"/>
    <w:rsid w:val="009071E3"/>
    <w:rsid w:val="00910520"/>
    <w:rsid w:val="00910FAD"/>
    <w:rsid w:val="00912E85"/>
    <w:rsid w:val="00914C6C"/>
    <w:rsid w:val="009167F8"/>
    <w:rsid w:val="00917995"/>
    <w:rsid w:val="00921E6A"/>
    <w:rsid w:val="00922464"/>
    <w:rsid w:val="00923BAC"/>
    <w:rsid w:val="00923F14"/>
    <w:rsid w:val="009242C0"/>
    <w:rsid w:val="00925877"/>
    <w:rsid w:val="00925CFB"/>
    <w:rsid w:val="00926262"/>
    <w:rsid w:val="00927BFF"/>
    <w:rsid w:val="00930549"/>
    <w:rsid w:val="00931347"/>
    <w:rsid w:val="00932DA7"/>
    <w:rsid w:val="00933C04"/>
    <w:rsid w:val="0093543F"/>
    <w:rsid w:val="009358F8"/>
    <w:rsid w:val="0093606E"/>
    <w:rsid w:val="00937AD6"/>
    <w:rsid w:val="00940423"/>
    <w:rsid w:val="00945600"/>
    <w:rsid w:val="00947F0C"/>
    <w:rsid w:val="00950C65"/>
    <w:rsid w:val="0095173F"/>
    <w:rsid w:val="00952C38"/>
    <w:rsid w:val="009533BC"/>
    <w:rsid w:val="009540A2"/>
    <w:rsid w:val="009540B5"/>
    <w:rsid w:val="009563D8"/>
    <w:rsid w:val="00960AAF"/>
    <w:rsid w:val="00961A8B"/>
    <w:rsid w:val="00961E26"/>
    <w:rsid w:val="0096316B"/>
    <w:rsid w:val="00963B62"/>
    <w:rsid w:val="0096422A"/>
    <w:rsid w:val="00964E3C"/>
    <w:rsid w:val="00965154"/>
    <w:rsid w:val="00966C8D"/>
    <w:rsid w:val="009677C8"/>
    <w:rsid w:val="009701FF"/>
    <w:rsid w:val="00970854"/>
    <w:rsid w:val="00971545"/>
    <w:rsid w:val="00971710"/>
    <w:rsid w:val="00971746"/>
    <w:rsid w:val="00971BA7"/>
    <w:rsid w:val="009732B6"/>
    <w:rsid w:val="009736DC"/>
    <w:rsid w:val="009752B9"/>
    <w:rsid w:val="009752E9"/>
    <w:rsid w:val="00975BB4"/>
    <w:rsid w:val="009800E5"/>
    <w:rsid w:val="009803C1"/>
    <w:rsid w:val="0098104D"/>
    <w:rsid w:val="00981580"/>
    <w:rsid w:val="00981CED"/>
    <w:rsid w:val="00982120"/>
    <w:rsid w:val="009833C8"/>
    <w:rsid w:val="00985646"/>
    <w:rsid w:val="00986206"/>
    <w:rsid w:val="0098704B"/>
    <w:rsid w:val="00987696"/>
    <w:rsid w:val="009901D2"/>
    <w:rsid w:val="00990237"/>
    <w:rsid w:val="00990512"/>
    <w:rsid w:val="00991908"/>
    <w:rsid w:val="00991A40"/>
    <w:rsid w:val="00992887"/>
    <w:rsid w:val="009934AA"/>
    <w:rsid w:val="00993E57"/>
    <w:rsid w:val="009944CF"/>
    <w:rsid w:val="00996108"/>
    <w:rsid w:val="00997152"/>
    <w:rsid w:val="009A12D4"/>
    <w:rsid w:val="009A4540"/>
    <w:rsid w:val="009A4647"/>
    <w:rsid w:val="009A46C8"/>
    <w:rsid w:val="009A47C2"/>
    <w:rsid w:val="009A4C6B"/>
    <w:rsid w:val="009A4CA3"/>
    <w:rsid w:val="009A4CEF"/>
    <w:rsid w:val="009A4D3D"/>
    <w:rsid w:val="009A56A7"/>
    <w:rsid w:val="009A5A59"/>
    <w:rsid w:val="009A7273"/>
    <w:rsid w:val="009A7323"/>
    <w:rsid w:val="009B1FFE"/>
    <w:rsid w:val="009B3BD2"/>
    <w:rsid w:val="009B4B16"/>
    <w:rsid w:val="009B7031"/>
    <w:rsid w:val="009B76A1"/>
    <w:rsid w:val="009C04CD"/>
    <w:rsid w:val="009C21DC"/>
    <w:rsid w:val="009C2923"/>
    <w:rsid w:val="009C5469"/>
    <w:rsid w:val="009C570E"/>
    <w:rsid w:val="009C5AC8"/>
    <w:rsid w:val="009C7CCF"/>
    <w:rsid w:val="009C7D88"/>
    <w:rsid w:val="009D14D7"/>
    <w:rsid w:val="009D2F89"/>
    <w:rsid w:val="009D3554"/>
    <w:rsid w:val="009D5725"/>
    <w:rsid w:val="009D57F1"/>
    <w:rsid w:val="009D5847"/>
    <w:rsid w:val="009D6278"/>
    <w:rsid w:val="009D63DB"/>
    <w:rsid w:val="009D7645"/>
    <w:rsid w:val="009E01D8"/>
    <w:rsid w:val="009E127F"/>
    <w:rsid w:val="009E1FEF"/>
    <w:rsid w:val="009E2C9E"/>
    <w:rsid w:val="009E2EA9"/>
    <w:rsid w:val="009E3989"/>
    <w:rsid w:val="009E398A"/>
    <w:rsid w:val="009E3E8C"/>
    <w:rsid w:val="009E3EFF"/>
    <w:rsid w:val="009E4054"/>
    <w:rsid w:val="009E44F8"/>
    <w:rsid w:val="009E5298"/>
    <w:rsid w:val="009E7A37"/>
    <w:rsid w:val="009E7C64"/>
    <w:rsid w:val="009F01F5"/>
    <w:rsid w:val="009F070D"/>
    <w:rsid w:val="009F1785"/>
    <w:rsid w:val="009F4500"/>
    <w:rsid w:val="009F4D84"/>
    <w:rsid w:val="009F52C8"/>
    <w:rsid w:val="009F5FFA"/>
    <w:rsid w:val="00A003EB"/>
    <w:rsid w:val="00A014A4"/>
    <w:rsid w:val="00A029A5"/>
    <w:rsid w:val="00A039B0"/>
    <w:rsid w:val="00A04274"/>
    <w:rsid w:val="00A04E19"/>
    <w:rsid w:val="00A051B6"/>
    <w:rsid w:val="00A0544E"/>
    <w:rsid w:val="00A055FB"/>
    <w:rsid w:val="00A05AD3"/>
    <w:rsid w:val="00A067C8"/>
    <w:rsid w:val="00A117FC"/>
    <w:rsid w:val="00A121B3"/>
    <w:rsid w:val="00A12C62"/>
    <w:rsid w:val="00A12EAA"/>
    <w:rsid w:val="00A1349B"/>
    <w:rsid w:val="00A141AE"/>
    <w:rsid w:val="00A15F56"/>
    <w:rsid w:val="00A161EE"/>
    <w:rsid w:val="00A17EE3"/>
    <w:rsid w:val="00A20B3E"/>
    <w:rsid w:val="00A2134E"/>
    <w:rsid w:val="00A22B83"/>
    <w:rsid w:val="00A22C78"/>
    <w:rsid w:val="00A23815"/>
    <w:rsid w:val="00A25BB9"/>
    <w:rsid w:val="00A319F9"/>
    <w:rsid w:val="00A332C0"/>
    <w:rsid w:val="00A34DB7"/>
    <w:rsid w:val="00A3773D"/>
    <w:rsid w:val="00A40269"/>
    <w:rsid w:val="00A40884"/>
    <w:rsid w:val="00A409B3"/>
    <w:rsid w:val="00A42872"/>
    <w:rsid w:val="00A42A92"/>
    <w:rsid w:val="00A43BC3"/>
    <w:rsid w:val="00A44809"/>
    <w:rsid w:val="00A4588B"/>
    <w:rsid w:val="00A46619"/>
    <w:rsid w:val="00A46F2E"/>
    <w:rsid w:val="00A50D1F"/>
    <w:rsid w:val="00A51E41"/>
    <w:rsid w:val="00A524E5"/>
    <w:rsid w:val="00A54581"/>
    <w:rsid w:val="00A54583"/>
    <w:rsid w:val="00A577D3"/>
    <w:rsid w:val="00A57E65"/>
    <w:rsid w:val="00A600EC"/>
    <w:rsid w:val="00A605D0"/>
    <w:rsid w:val="00A60A6D"/>
    <w:rsid w:val="00A60E4F"/>
    <w:rsid w:val="00A62035"/>
    <w:rsid w:val="00A62ED7"/>
    <w:rsid w:val="00A65A74"/>
    <w:rsid w:val="00A716D3"/>
    <w:rsid w:val="00A74C31"/>
    <w:rsid w:val="00A76945"/>
    <w:rsid w:val="00A779A1"/>
    <w:rsid w:val="00A77E53"/>
    <w:rsid w:val="00A80BAC"/>
    <w:rsid w:val="00A80CBA"/>
    <w:rsid w:val="00A817F5"/>
    <w:rsid w:val="00A82355"/>
    <w:rsid w:val="00A828DD"/>
    <w:rsid w:val="00A82967"/>
    <w:rsid w:val="00A84C53"/>
    <w:rsid w:val="00A86541"/>
    <w:rsid w:val="00A871B3"/>
    <w:rsid w:val="00A875B4"/>
    <w:rsid w:val="00A901C7"/>
    <w:rsid w:val="00A909A5"/>
    <w:rsid w:val="00A90AC8"/>
    <w:rsid w:val="00A917D7"/>
    <w:rsid w:val="00A91C45"/>
    <w:rsid w:val="00A9201B"/>
    <w:rsid w:val="00A92B7B"/>
    <w:rsid w:val="00A93A09"/>
    <w:rsid w:val="00A978F4"/>
    <w:rsid w:val="00AA069B"/>
    <w:rsid w:val="00AA1A70"/>
    <w:rsid w:val="00AA3E1E"/>
    <w:rsid w:val="00AA4E1F"/>
    <w:rsid w:val="00AA5195"/>
    <w:rsid w:val="00AA605D"/>
    <w:rsid w:val="00AA61F0"/>
    <w:rsid w:val="00AA7434"/>
    <w:rsid w:val="00AB1113"/>
    <w:rsid w:val="00AB126C"/>
    <w:rsid w:val="00AB361B"/>
    <w:rsid w:val="00AB3B6E"/>
    <w:rsid w:val="00AB4781"/>
    <w:rsid w:val="00AB5030"/>
    <w:rsid w:val="00AB68AB"/>
    <w:rsid w:val="00AB7276"/>
    <w:rsid w:val="00AC0F49"/>
    <w:rsid w:val="00AC149E"/>
    <w:rsid w:val="00AC1D35"/>
    <w:rsid w:val="00AC24D2"/>
    <w:rsid w:val="00AC37F8"/>
    <w:rsid w:val="00AC516D"/>
    <w:rsid w:val="00AC7224"/>
    <w:rsid w:val="00AC7950"/>
    <w:rsid w:val="00AC7DE9"/>
    <w:rsid w:val="00AD3F01"/>
    <w:rsid w:val="00AD50C0"/>
    <w:rsid w:val="00AD584F"/>
    <w:rsid w:val="00AD5A82"/>
    <w:rsid w:val="00AD631D"/>
    <w:rsid w:val="00AD7345"/>
    <w:rsid w:val="00AE054A"/>
    <w:rsid w:val="00AE056D"/>
    <w:rsid w:val="00AE06D5"/>
    <w:rsid w:val="00AE09F6"/>
    <w:rsid w:val="00AE0D30"/>
    <w:rsid w:val="00AE2009"/>
    <w:rsid w:val="00AE2B67"/>
    <w:rsid w:val="00AE2D1B"/>
    <w:rsid w:val="00AE487F"/>
    <w:rsid w:val="00AE6533"/>
    <w:rsid w:val="00AE6B8E"/>
    <w:rsid w:val="00AE6FB5"/>
    <w:rsid w:val="00AF12B2"/>
    <w:rsid w:val="00AF477D"/>
    <w:rsid w:val="00AF61FA"/>
    <w:rsid w:val="00AF64CE"/>
    <w:rsid w:val="00AF6940"/>
    <w:rsid w:val="00AF6ADC"/>
    <w:rsid w:val="00B0008F"/>
    <w:rsid w:val="00B006A8"/>
    <w:rsid w:val="00B00EDC"/>
    <w:rsid w:val="00B00F67"/>
    <w:rsid w:val="00B045C9"/>
    <w:rsid w:val="00B04710"/>
    <w:rsid w:val="00B06369"/>
    <w:rsid w:val="00B07A34"/>
    <w:rsid w:val="00B07B56"/>
    <w:rsid w:val="00B07EB3"/>
    <w:rsid w:val="00B1193F"/>
    <w:rsid w:val="00B1342B"/>
    <w:rsid w:val="00B13830"/>
    <w:rsid w:val="00B15153"/>
    <w:rsid w:val="00B163D1"/>
    <w:rsid w:val="00B16E67"/>
    <w:rsid w:val="00B209FB"/>
    <w:rsid w:val="00B243BF"/>
    <w:rsid w:val="00B25190"/>
    <w:rsid w:val="00B2569B"/>
    <w:rsid w:val="00B267E3"/>
    <w:rsid w:val="00B27418"/>
    <w:rsid w:val="00B30339"/>
    <w:rsid w:val="00B313AD"/>
    <w:rsid w:val="00B3340F"/>
    <w:rsid w:val="00B334C7"/>
    <w:rsid w:val="00B33848"/>
    <w:rsid w:val="00B33B60"/>
    <w:rsid w:val="00B33BA8"/>
    <w:rsid w:val="00B359AD"/>
    <w:rsid w:val="00B35C34"/>
    <w:rsid w:val="00B35ED7"/>
    <w:rsid w:val="00B37033"/>
    <w:rsid w:val="00B37149"/>
    <w:rsid w:val="00B405D1"/>
    <w:rsid w:val="00B4375D"/>
    <w:rsid w:val="00B43B78"/>
    <w:rsid w:val="00B43CD8"/>
    <w:rsid w:val="00B462C6"/>
    <w:rsid w:val="00B462F9"/>
    <w:rsid w:val="00B46A1F"/>
    <w:rsid w:val="00B47642"/>
    <w:rsid w:val="00B47DD3"/>
    <w:rsid w:val="00B47E21"/>
    <w:rsid w:val="00B50753"/>
    <w:rsid w:val="00B51CDF"/>
    <w:rsid w:val="00B52B65"/>
    <w:rsid w:val="00B53325"/>
    <w:rsid w:val="00B54C6F"/>
    <w:rsid w:val="00B55C24"/>
    <w:rsid w:val="00B606D0"/>
    <w:rsid w:val="00B611FB"/>
    <w:rsid w:val="00B62C39"/>
    <w:rsid w:val="00B632A5"/>
    <w:rsid w:val="00B6561F"/>
    <w:rsid w:val="00B66FB5"/>
    <w:rsid w:val="00B6704D"/>
    <w:rsid w:val="00B67467"/>
    <w:rsid w:val="00B67938"/>
    <w:rsid w:val="00B679D2"/>
    <w:rsid w:val="00B72264"/>
    <w:rsid w:val="00B73656"/>
    <w:rsid w:val="00B743D3"/>
    <w:rsid w:val="00B74BF1"/>
    <w:rsid w:val="00B74F09"/>
    <w:rsid w:val="00B7597E"/>
    <w:rsid w:val="00B76F7F"/>
    <w:rsid w:val="00B8055C"/>
    <w:rsid w:val="00B80754"/>
    <w:rsid w:val="00B80EE9"/>
    <w:rsid w:val="00B812B3"/>
    <w:rsid w:val="00B817AF"/>
    <w:rsid w:val="00B8209A"/>
    <w:rsid w:val="00B83075"/>
    <w:rsid w:val="00B839CB"/>
    <w:rsid w:val="00B8428F"/>
    <w:rsid w:val="00B8471F"/>
    <w:rsid w:val="00B84995"/>
    <w:rsid w:val="00B84C8D"/>
    <w:rsid w:val="00B84C8F"/>
    <w:rsid w:val="00B87C40"/>
    <w:rsid w:val="00B87EA1"/>
    <w:rsid w:val="00B90F06"/>
    <w:rsid w:val="00B911B4"/>
    <w:rsid w:val="00B9217D"/>
    <w:rsid w:val="00B93EE2"/>
    <w:rsid w:val="00B94E99"/>
    <w:rsid w:val="00B9588E"/>
    <w:rsid w:val="00BA0A91"/>
    <w:rsid w:val="00BA13B9"/>
    <w:rsid w:val="00BA3AD3"/>
    <w:rsid w:val="00BA41D4"/>
    <w:rsid w:val="00BA42B1"/>
    <w:rsid w:val="00BA44F0"/>
    <w:rsid w:val="00BA48EF"/>
    <w:rsid w:val="00BA4B07"/>
    <w:rsid w:val="00BA5068"/>
    <w:rsid w:val="00BA5BD8"/>
    <w:rsid w:val="00BA753B"/>
    <w:rsid w:val="00BA7E9F"/>
    <w:rsid w:val="00BB0A08"/>
    <w:rsid w:val="00BB102B"/>
    <w:rsid w:val="00BB2516"/>
    <w:rsid w:val="00BB4D14"/>
    <w:rsid w:val="00BB5225"/>
    <w:rsid w:val="00BB6801"/>
    <w:rsid w:val="00BB6CF5"/>
    <w:rsid w:val="00BB7082"/>
    <w:rsid w:val="00BB78D8"/>
    <w:rsid w:val="00BB79F8"/>
    <w:rsid w:val="00BC0D12"/>
    <w:rsid w:val="00BC1D8D"/>
    <w:rsid w:val="00BC2137"/>
    <w:rsid w:val="00BC326F"/>
    <w:rsid w:val="00BC341D"/>
    <w:rsid w:val="00BC4C4C"/>
    <w:rsid w:val="00BC628D"/>
    <w:rsid w:val="00BC78C2"/>
    <w:rsid w:val="00BD13B5"/>
    <w:rsid w:val="00BD20F8"/>
    <w:rsid w:val="00BD2175"/>
    <w:rsid w:val="00BD68A1"/>
    <w:rsid w:val="00BD7138"/>
    <w:rsid w:val="00BE1797"/>
    <w:rsid w:val="00BE21D0"/>
    <w:rsid w:val="00BE402E"/>
    <w:rsid w:val="00BE4A11"/>
    <w:rsid w:val="00BE52FA"/>
    <w:rsid w:val="00BE5E87"/>
    <w:rsid w:val="00BF0323"/>
    <w:rsid w:val="00BF1895"/>
    <w:rsid w:val="00BF222E"/>
    <w:rsid w:val="00BF25BE"/>
    <w:rsid w:val="00BF33BC"/>
    <w:rsid w:val="00BF3619"/>
    <w:rsid w:val="00BF3A8A"/>
    <w:rsid w:val="00BF53FD"/>
    <w:rsid w:val="00BF60FB"/>
    <w:rsid w:val="00BF64D2"/>
    <w:rsid w:val="00BF6739"/>
    <w:rsid w:val="00BF77EC"/>
    <w:rsid w:val="00C0013A"/>
    <w:rsid w:val="00C00197"/>
    <w:rsid w:val="00C0037C"/>
    <w:rsid w:val="00C00DB2"/>
    <w:rsid w:val="00C00FB2"/>
    <w:rsid w:val="00C0161F"/>
    <w:rsid w:val="00C017A8"/>
    <w:rsid w:val="00C04877"/>
    <w:rsid w:val="00C0491E"/>
    <w:rsid w:val="00C04957"/>
    <w:rsid w:val="00C059D2"/>
    <w:rsid w:val="00C05EAC"/>
    <w:rsid w:val="00C063D4"/>
    <w:rsid w:val="00C06607"/>
    <w:rsid w:val="00C06959"/>
    <w:rsid w:val="00C07306"/>
    <w:rsid w:val="00C0766D"/>
    <w:rsid w:val="00C07EB0"/>
    <w:rsid w:val="00C10076"/>
    <w:rsid w:val="00C10BB6"/>
    <w:rsid w:val="00C110F6"/>
    <w:rsid w:val="00C140A4"/>
    <w:rsid w:val="00C142ED"/>
    <w:rsid w:val="00C14C9B"/>
    <w:rsid w:val="00C16C04"/>
    <w:rsid w:val="00C17E10"/>
    <w:rsid w:val="00C205AA"/>
    <w:rsid w:val="00C20B1A"/>
    <w:rsid w:val="00C21791"/>
    <w:rsid w:val="00C21ED9"/>
    <w:rsid w:val="00C25739"/>
    <w:rsid w:val="00C26457"/>
    <w:rsid w:val="00C27663"/>
    <w:rsid w:val="00C30352"/>
    <w:rsid w:val="00C31D29"/>
    <w:rsid w:val="00C31F9C"/>
    <w:rsid w:val="00C33CD6"/>
    <w:rsid w:val="00C36022"/>
    <w:rsid w:val="00C37DBF"/>
    <w:rsid w:val="00C42D67"/>
    <w:rsid w:val="00C43FC9"/>
    <w:rsid w:val="00C45B98"/>
    <w:rsid w:val="00C45C79"/>
    <w:rsid w:val="00C4742D"/>
    <w:rsid w:val="00C5046F"/>
    <w:rsid w:val="00C50A17"/>
    <w:rsid w:val="00C50CA9"/>
    <w:rsid w:val="00C51796"/>
    <w:rsid w:val="00C51C2D"/>
    <w:rsid w:val="00C52E09"/>
    <w:rsid w:val="00C52FED"/>
    <w:rsid w:val="00C537B3"/>
    <w:rsid w:val="00C551FA"/>
    <w:rsid w:val="00C55551"/>
    <w:rsid w:val="00C55703"/>
    <w:rsid w:val="00C60BC4"/>
    <w:rsid w:val="00C6152F"/>
    <w:rsid w:val="00C62C64"/>
    <w:rsid w:val="00C656DE"/>
    <w:rsid w:val="00C65E32"/>
    <w:rsid w:val="00C66121"/>
    <w:rsid w:val="00C671E3"/>
    <w:rsid w:val="00C67883"/>
    <w:rsid w:val="00C703AB"/>
    <w:rsid w:val="00C73CE9"/>
    <w:rsid w:val="00C769CF"/>
    <w:rsid w:val="00C77A29"/>
    <w:rsid w:val="00C8074E"/>
    <w:rsid w:val="00C817A4"/>
    <w:rsid w:val="00C81A43"/>
    <w:rsid w:val="00C82EB5"/>
    <w:rsid w:val="00C8302F"/>
    <w:rsid w:val="00C84D55"/>
    <w:rsid w:val="00C84ED4"/>
    <w:rsid w:val="00C8561C"/>
    <w:rsid w:val="00C86B94"/>
    <w:rsid w:val="00C86ED2"/>
    <w:rsid w:val="00C901EA"/>
    <w:rsid w:val="00C91012"/>
    <w:rsid w:val="00C95736"/>
    <w:rsid w:val="00C96AC5"/>
    <w:rsid w:val="00CA0574"/>
    <w:rsid w:val="00CA10DF"/>
    <w:rsid w:val="00CA21D4"/>
    <w:rsid w:val="00CA35EB"/>
    <w:rsid w:val="00CA4326"/>
    <w:rsid w:val="00CB0825"/>
    <w:rsid w:val="00CB45C6"/>
    <w:rsid w:val="00CB4D51"/>
    <w:rsid w:val="00CB6AE2"/>
    <w:rsid w:val="00CB74A9"/>
    <w:rsid w:val="00CC1D26"/>
    <w:rsid w:val="00CC2652"/>
    <w:rsid w:val="00CC2E2E"/>
    <w:rsid w:val="00CC3F3C"/>
    <w:rsid w:val="00CC4208"/>
    <w:rsid w:val="00CC4997"/>
    <w:rsid w:val="00CC5D01"/>
    <w:rsid w:val="00CC5F3E"/>
    <w:rsid w:val="00CC7D7E"/>
    <w:rsid w:val="00CD41E7"/>
    <w:rsid w:val="00CD4CF6"/>
    <w:rsid w:val="00CD6244"/>
    <w:rsid w:val="00CD701A"/>
    <w:rsid w:val="00CD7117"/>
    <w:rsid w:val="00CD71B5"/>
    <w:rsid w:val="00CD7673"/>
    <w:rsid w:val="00CD7FE5"/>
    <w:rsid w:val="00CE0E0D"/>
    <w:rsid w:val="00CE1108"/>
    <w:rsid w:val="00CE13A1"/>
    <w:rsid w:val="00CE193D"/>
    <w:rsid w:val="00CE1C69"/>
    <w:rsid w:val="00CE3523"/>
    <w:rsid w:val="00CE37A8"/>
    <w:rsid w:val="00CE38FD"/>
    <w:rsid w:val="00CE3BDE"/>
    <w:rsid w:val="00CE406A"/>
    <w:rsid w:val="00CE6B9D"/>
    <w:rsid w:val="00CE7603"/>
    <w:rsid w:val="00CF05D7"/>
    <w:rsid w:val="00CF0608"/>
    <w:rsid w:val="00CF0FE6"/>
    <w:rsid w:val="00CF204F"/>
    <w:rsid w:val="00CF5115"/>
    <w:rsid w:val="00CF626E"/>
    <w:rsid w:val="00CF7665"/>
    <w:rsid w:val="00D00EF3"/>
    <w:rsid w:val="00D038B1"/>
    <w:rsid w:val="00D04552"/>
    <w:rsid w:val="00D047CE"/>
    <w:rsid w:val="00D04AC9"/>
    <w:rsid w:val="00D04C12"/>
    <w:rsid w:val="00D05BA7"/>
    <w:rsid w:val="00D070A0"/>
    <w:rsid w:val="00D1325B"/>
    <w:rsid w:val="00D1331F"/>
    <w:rsid w:val="00D13BCB"/>
    <w:rsid w:val="00D148FC"/>
    <w:rsid w:val="00D151E6"/>
    <w:rsid w:val="00D162ED"/>
    <w:rsid w:val="00D16635"/>
    <w:rsid w:val="00D179FE"/>
    <w:rsid w:val="00D17AB2"/>
    <w:rsid w:val="00D17C93"/>
    <w:rsid w:val="00D2352E"/>
    <w:rsid w:val="00D239C0"/>
    <w:rsid w:val="00D24079"/>
    <w:rsid w:val="00D24CD4"/>
    <w:rsid w:val="00D25168"/>
    <w:rsid w:val="00D2635B"/>
    <w:rsid w:val="00D32104"/>
    <w:rsid w:val="00D33E7C"/>
    <w:rsid w:val="00D344C9"/>
    <w:rsid w:val="00D34744"/>
    <w:rsid w:val="00D357F2"/>
    <w:rsid w:val="00D3616B"/>
    <w:rsid w:val="00D40EC1"/>
    <w:rsid w:val="00D4127A"/>
    <w:rsid w:val="00D413F4"/>
    <w:rsid w:val="00D41B59"/>
    <w:rsid w:val="00D41D5C"/>
    <w:rsid w:val="00D41E0C"/>
    <w:rsid w:val="00D42E0F"/>
    <w:rsid w:val="00D462E4"/>
    <w:rsid w:val="00D46C43"/>
    <w:rsid w:val="00D504EB"/>
    <w:rsid w:val="00D50C16"/>
    <w:rsid w:val="00D54A7D"/>
    <w:rsid w:val="00D55C0A"/>
    <w:rsid w:val="00D57BB2"/>
    <w:rsid w:val="00D60C45"/>
    <w:rsid w:val="00D60D39"/>
    <w:rsid w:val="00D60DC4"/>
    <w:rsid w:val="00D6402A"/>
    <w:rsid w:val="00D652DD"/>
    <w:rsid w:val="00D67D6C"/>
    <w:rsid w:val="00D711BA"/>
    <w:rsid w:val="00D74C6E"/>
    <w:rsid w:val="00D75BC7"/>
    <w:rsid w:val="00D75C65"/>
    <w:rsid w:val="00D76D05"/>
    <w:rsid w:val="00D773FD"/>
    <w:rsid w:val="00D8096C"/>
    <w:rsid w:val="00D809E5"/>
    <w:rsid w:val="00D81013"/>
    <w:rsid w:val="00D81529"/>
    <w:rsid w:val="00D82893"/>
    <w:rsid w:val="00D82A71"/>
    <w:rsid w:val="00D8457A"/>
    <w:rsid w:val="00D84B51"/>
    <w:rsid w:val="00D8559A"/>
    <w:rsid w:val="00D87A40"/>
    <w:rsid w:val="00D87D2D"/>
    <w:rsid w:val="00D918DC"/>
    <w:rsid w:val="00D932B1"/>
    <w:rsid w:val="00D93F36"/>
    <w:rsid w:val="00D9404C"/>
    <w:rsid w:val="00D9469D"/>
    <w:rsid w:val="00D9514A"/>
    <w:rsid w:val="00D95E42"/>
    <w:rsid w:val="00D96115"/>
    <w:rsid w:val="00DA0C2E"/>
    <w:rsid w:val="00DA302C"/>
    <w:rsid w:val="00DA354B"/>
    <w:rsid w:val="00DA3778"/>
    <w:rsid w:val="00DA440D"/>
    <w:rsid w:val="00DA440F"/>
    <w:rsid w:val="00DA4B9B"/>
    <w:rsid w:val="00DA58CB"/>
    <w:rsid w:val="00DA5B74"/>
    <w:rsid w:val="00DA5DBE"/>
    <w:rsid w:val="00DA61E7"/>
    <w:rsid w:val="00DA71BF"/>
    <w:rsid w:val="00DB2EF3"/>
    <w:rsid w:val="00DB37D9"/>
    <w:rsid w:val="00DB39FD"/>
    <w:rsid w:val="00DB4E0C"/>
    <w:rsid w:val="00DB584D"/>
    <w:rsid w:val="00DC1458"/>
    <w:rsid w:val="00DC18FB"/>
    <w:rsid w:val="00DC1E20"/>
    <w:rsid w:val="00DC30BB"/>
    <w:rsid w:val="00DC4CA5"/>
    <w:rsid w:val="00DC5282"/>
    <w:rsid w:val="00DC5D59"/>
    <w:rsid w:val="00DC610F"/>
    <w:rsid w:val="00DC62AB"/>
    <w:rsid w:val="00DC6408"/>
    <w:rsid w:val="00DC66A1"/>
    <w:rsid w:val="00DD3886"/>
    <w:rsid w:val="00DD4698"/>
    <w:rsid w:val="00DD5F98"/>
    <w:rsid w:val="00DE34E1"/>
    <w:rsid w:val="00DE3607"/>
    <w:rsid w:val="00DE47B6"/>
    <w:rsid w:val="00DE4821"/>
    <w:rsid w:val="00DE4C23"/>
    <w:rsid w:val="00DE5D34"/>
    <w:rsid w:val="00DE669B"/>
    <w:rsid w:val="00DE7247"/>
    <w:rsid w:val="00DE7B8B"/>
    <w:rsid w:val="00DF20C2"/>
    <w:rsid w:val="00DF4751"/>
    <w:rsid w:val="00DF5AA2"/>
    <w:rsid w:val="00DF624F"/>
    <w:rsid w:val="00E00DEC"/>
    <w:rsid w:val="00E011FA"/>
    <w:rsid w:val="00E01F5D"/>
    <w:rsid w:val="00E02693"/>
    <w:rsid w:val="00E0377F"/>
    <w:rsid w:val="00E04E3D"/>
    <w:rsid w:val="00E105A8"/>
    <w:rsid w:val="00E11237"/>
    <w:rsid w:val="00E118C5"/>
    <w:rsid w:val="00E12846"/>
    <w:rsid w:val="00E12E1D"/>
    <w:rsid w:val="00E13345"/>
    <w:rsid w:val="00E145F7"/>
    <w:rsid w:val="00E15320"/>
    <w:rsid w:val="00E16E2E"/>
    <w:rsid w:val="00E2092B"/>
    <w:rsid w:val="00E20A52"/>
    <w:rsid w:val="00E20B9F"/>
    <w:rsid w:val="00E221AD"/>
    <w:rsid w:val="00E2450E"/>
    <w:rsid w:val="00E248BF"/>
    <w:rsid w:val="00E26519"/>
    <w:rsid w:val="00E27A72"/>
    <w:rsid w:val="00E30A46"/>
    <w:rsid w:val="00E32930"/>
    <w:rsid w:val="00E339E6"/>
    <w:rsid w:val="00E34455"/>
    <w:rsid w:val="00E36CF3"/>
    <w:rsid w:val="00E36EE5"/>
    <w:rsid w:val="00E40D38"/>
    <w:rsid w:val="00E41987"/>
    <w:rsid w:val="00E443AF"/>
    <w:rsid w:val="00E45005"/>
    <w:rsid w:val="00E4558E"/>
    <w:rsid w:val="00E456DD"/>
    <w:rsid w:val="00E45C58"/>
    <w:rsid w:val="00E46689"/>
    <w:rsid w:val="00E471A2"/>
    <w:rsid w:val="00E47DF5"/>
    <w:rsid w:val="00E5083D"/>
    <w:rsid w:val="00E51443"/>
    <w:rsid w:val="00E5155C"/>
    <w:rsid w:val="00E5754F"/>
    <w:rsid w:val="00E57BEE"/>
    <w:rsid w:val="00E61E91"/>
    <w:rsid w:val="00E627E3"/>
    <w:rsid w:val="00E62CA2"/>
    <w:rsid w:val="00E6300A"/>
    <w:rsid w:val="00E65079"/>
    <w:rsid w:val="00E65C36"/>
    <w:rsid w:val="00E65CB4"/>
    <w:rsid w:val="00E6702E"/>
    <w:rsid w:val="00E676EB"/>
    <w:rsid w:val="00E67C8D"/>
    <w:rsid w:val="00E7128F"/>
    <w:rsid w:val="00E747B2"/>
    <w:rsid w:val="00E74D37"/>
    <w:rsid w:val="00E75E9F"/>
    <w:rsid w:val="00E8083A"/>
    <w:rsid w:val="00E830FE"/>
    <w:rsid w:val="00E8459A"/>
    <w:rsid w:val="00E84A03"/>
    <w:rsid w:val="00E85138"/>
    <w:rsid w:val="00E85826"/>
    <w:rsid w:val="00E85F40"/>
    <w:rsid w:val="00E87F90"/>
    <w:rsid w:val="00E922F4"/>
    <w:rsid w:val="00E92C12"/>
    <w:rsid w:val="00E96CBB"/>
    <w:rsid w:val="00EA0527"/>
    <w:rsid w:val="00EA129A"/>
    <w:rsid w:val="00EA1326"/>
    <w:rsid w:val="00EA2E3E"/>
    <w:rsid w:val="00EA4090"/>
    <w:rsid w:val="00EA4810"/>
    <w:rsid w:val="00EB114E"/>
    <w:rsid w:val="00EB1E67"/>
    <w:rsid w:val="00EB4925"/>
    <w:rsid w:val="00EB7603"/>
    <w:rsid w:val="00EB7D38"/>
    <w:rsid w:val="00EC0D39"/>
    <w:rsid w:val="00EC1F06"/>
    <w:rsid w:val="00EC4826"/>
    <w:rsid w:val="00EC65AB"/>
    <w:rsid w:val="00EC6F4B"/>
    <w:rsid w:val="00EC796F"/>
    <w:rsid w:val="00EC7996"/>
    <w:rsid w:val="00ED045D"/>
    <w:rsid w:val="00ED0CC4"/>
    <w:rsid w:val="00ED3555"/>
    <w:rsid w:val="00ED3CE6"/>
    <w:rsid w:val="00ED4A74"/>
    <w:rsid w:val="00ED4F14"/>
    <w:rsid w:val="00ED51D2"/>
    <w:rsid w:val="00ED6BA4"/>
    <w:rsid w:val="00ED7819"/>
    <w:rsid w:val="00EE1C2E"/>
    <w:rsid w:val="00EE4E94"/>
    <w:rsid w:val="00EE53CB"/>
    <w:rsid w:val="00EE599E"/>
    <w:rsid w:val="00EE60A3"/>
    <w:rsid w:val="00EE6350"/>
    <w:rsid w:val="00EF0AFB"/>
    <w:rsid w:val="00EF0BDE"/>
    <w:rsid w:val="00EF289F"/>
    <w:rsid w:val="00EF2CEC"/>
    <w:rsid w:val="00EF3C68"/>
    <w:rsid w:val="00EF5437"/>
    <w:rsid w:val="00EF7F3B"/>
    <w:rsid w:val="00F00A4F"/>
    <w:rsid w:val="00F00D93"/>
    <w:rsid w:val="00F01274"/>
    <w:rsid w:val="00F01619"/>
    <w:rsid w:val="00F01F05"/>
    <w:rsid w:val="00F02506"/>
    <w:rsid w:val="00F02A78"/>
    <w:rsid w:val="00F03157"/>
    <w:rsid w:val="00F0384E"/>
    <w:rsid w:val="00F038DD"/>
    <w:rsid w:val="00F03DA5"/>
    <w:rsid w:val="00F04969"/>
    <w:rsid w:val="00F06ED7"/>
    <w:rsid w:val="00F12814"/>
    <w:rsid w:val="00F16DD5"/>
    <w:rsid w:val="00F174C4"/>
    <w:rsid w:val="00F2057D"/>
    <w:rsid w:val="00F20FC4"/>
    <w:rsid w:val="00F21012"/>
    <w:rsid w:val="00F2194A"/>
    <w:rsid w:val="00F22A81"/>
    <w:rsid w:val="00F234FC"/>
    <w:rsid w:val="00F24592"/>
    <w:rsid w:val="00F2512A"/>
    <w:rsid w:val="00F25A7D"/>
    <w:rsid w:val="00F25DA0"/>
    <w:rsid w:val="00F26049"/>
    <w:rsid w:val="00F2618A"/>
    <w:rsid w:val="00F32499"/>
    <w:rsid w:val="00F348AF"/>
    <w:rsid w:val="00F35A18"/>
    <w:rsid w:val="00F36EBF"/>
    <w:rsid w:val="00F40AD3"/>
    <w:rsid w:val="00F41205"/>
    <w:rsid w:val="00F4180D"/>
    <w:rsid w:val="00F43E12"/>
    <w:rsid w:val="00F44BCE"/>
    <w:rsid w:val="00F451B9"/>
    <w:rsid w:val="00F456B3"/>
    <w:rsid w:val="00F4724C"/>
    <w:rsid w:val="00F504A9"/>
    <w:rsid w:val="00F504DD"/>
    <w:rsid w:val="00F53ABA"/>
    <w:rsid w:val="00F54EBC"/>
    <w:rsid w:val="00F5549E"/>
    <w:rsid w:val="00F569B6"/>
    <w:rsid w:val="00F56A09"/>
    <w:rsid w:val="00F57861"/>
    <w:rsid w:val="00F57F0B"/>
    <w:rsid w:val="00F60953"/>
    <w:rsid w:val="00F61D2F"/>
    <w:rsid w:val="00F62285"/>
    <w:rsid w:val="00F64186"/>
    <w:rsid w:val="00F64643"/>
    <w:rsid w:val="00F65602"/>
    <w:rsid w:val="00F673AA"/>
    <w:rsid w:val="00F70716"/>
    <w:rsid w:val="00F72877"/>
    <w:rsid w:val="00F7357A"/>
    <w:rsid w:val="00F73EEF"/>
    <w:rsid w:val="00F757BC"/>
    <w:rsid w:val="00F75917"/>
    <w:rsid w:val="00F7624E"/>
    <w:rsid w:val="00F77AB9"/>
    <w:rsid w:val="00F77B68"/>
    <w:rsid w:val="00F80161"/>
    <w:rsid w:val="00F803BA"/>
    <w:rsid w:val="00F81E79"/>
    <w:rsid w:val="00F82122"/>
    <w:rsid w:val="00F8388F"/>
    <w:rsid w:val="00F84CA4"/>
    <w:rsid w:val="00F84CDD"/>
    <w:rsid w:val="00F850DA"/>
    <w:rsid w:val="00F859FC"/>
    <w:rsid w:val="00F87141"/>
    <w:rsid w:val="00F87E64"/>
    <w:rsid w:val="00F90AAB"/>
    <w:rsid w:val="00F91CE1"/>
    <w:rsid w:val="00F92C36"/>
    <w:rsid w:val="00F92DEA"/>
    <w:rsid w:val="00F936E6"/>
    <w:rsid w:val="00F9462B"/>
    <w:rsid w:val="00F94C06"/>
    <w:rsid w:val="00F9550B"/>
    <w:rsid w:val="00F96D3B"/>
    <w:rsid w:val="00F9705F"/>
    <w:rsid w:val="00F97D0D"/>
    <w:rsid w:val="00F97E8E"/>
    <w:rsid w:val="00FA095B"/>
    <w:rsid w:val="00FA0E50"/>
    <w:rsid w:val="00FA11F2"/>
    <w:rsid w:val="00FA13CD"/>
    <w:rsid w:val="00FA183B"/>
    <w:rsid w:val="00FA18FE"/>
    <w:rsid w:val="00FA2081"/>
    <w:rsid w:val="00FA5247"/>
    <w:rsid w:val="00FA546D"/>
    <w:rsid w:val="00FA59FB"/>
    <w:rsid w:val="00FA63FA"/>
    <w:rsid w:val="00FA7E33"/>
    <w:rsid w:val="00FB10CD"/>
    <w:rsid w:val="00FB4365"/>
    <w:rsid w:val="00FB653E"/>
    <w:rsid w:val="00FB75AD"/>
    <w:rsid w:val="00FB7CD6"/>
    <w:rsid w:val="00FC11A8"/>
    <w:rsid w:val="00FC1353"/>
    <w:rsid w:val="00FC4994"/>
    <w:rsid w:val="00FC6F36"/>
    <w:rsid w:val="00FC7273"/>
    <w:rsid w:val="00FC75E0"/>
    <w:rsid w:val="00FD04C8"/>
    <w:rsid w:val="00FD07F8"/>
    <w:rsid w:val="00FD0AE5"/>
    <w:rsid w:val="00FD33C7"/>
    <w:rsid w:val="00FD4883"/>
    <w:rsid w:val="00FD59A4"/>
    <w:rsid w:val="00FD681E"/>
    <w:rsid w:val="00FD70CB"/>
    <w:rsid w:val="00FD725B"/>
    <w:rsid w:val="00FE092A"/>
    <w:rsid w:val="00FE16D3"/>
    <w:rsid w:val="00FE3033"/>
    <w:rsid w:val="00FE30D7"/>
    <w:rsid w:val="00FE401F"/>
    <w:rsid w:val="00FE533D"/>
    <w:rsid w:val="00FF044C"/>
    <w:rsid w:val="00FF1FF1"/>
    <w:rsid w:val="00FF3683"/>
    <w:rsid w:val="00FF52BA"/>
    <w:rsid w:val="00FF582A"/>
    <w:rsid w:val="00FF75F4"/>
    <w:rsid w:val="00FF78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3B30C8"/>
  <w15:docId w15:val="{9266DE63-377D-49C6-8F92-4733E76C2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92B"/>
    <w:rPr>
      <w:rFonts w:ascii="Arial" w:hAnsi="Arial"/>
      <w:szCs w:val="24"/>
    </w:rPr>
  </w:style>
  <w:style w:type="paragraph" w:styleId="Heading1">
    <w:name w:val="heading 1"/>
    <w:basedOn w:val="Normal"/>
    <w:next w:val="Normal"/>
    <w:qFormat/>
    <w:rsid w:val="00097071"/>
    <w:pPr>
      <w:outlineLvl w:val="0"/>
    </w:pPr>
    <w:rPr>
      <w:rFonts w:cs="Arial"/>
      <w:bCs/>
      <w:szCs w:val="32"/>
    </w:rPr>
  </w:style>
  <w:style w:type="paragraph" w:styleId="Heading2">
    <w:name w:val="heading 2"/>
    <w:basedOn w:val="Normal"/>
    <w:next w:val="Normal"/>
    <w:qFormat/>
    <w:rsid w:val="00097071"/>
    <w:pPr>
      <w:outlineLvl w:val="1"/>
    </w:pPr>
    <w:rPr>
      <w:rFonts w:cs="Arial"/>
      <w:bCs/>
      <w:iCs/>
      <w:szCs w:val="28"/>
    </w:rPr>
  </w:style>
  <w:style w:type="paragraph" w:styleId="Heading3">
    <w:name w:val="heading 3"/>
    <w:basedOn w:val="Normal"/>
    <w:next w:val="Normal"/>
    <w:qFormat/>
    <w:rsid w:val="00097071"/>
    <w:pPr>
      <w:outlineLvl w:val="2"/>
    </w:pPr>
    <w:rPr>
      <w:rFonts w:cs="Arial"/>
      <w:bCs/>
      <w:szCs w:val="26"/>
    </w:rPr>
  </w:style>
  <w:style w:type="paragraph" w:styleId="Heading4">
    <w:name w:val="heading 4"/>
    <w:basedOn w:val="Normal"/>
    <w:next w:val="Normal"/>
    <w:qFormat/>
    <w:rsid w:val="00097071"/>
    <w:pPr>
      <w:outlineLvl w:val="3"/>
    </w:pPr>
    <w:rPr>
      <w:bCs/>
      <w:szCs w:val="28"/>
    </w:rPr>
  </w:style>
  <w:style w:type="paragraph" w:styleId="Heading5">
    <w:name w:val="heading 5"/>
    <w:basedOn w:val="Normal"/>
    <w:next w:val="Normal"/>
    <w:qFormat/>
    <w:rsid w:val="00097071"/>
    <w:pPr>
      <w:outlineLvl w:val="4"/>
    </w:pPr>
    <w:rPr>
      <w:bCs/>
      <w:iCs/>
      <w:szCs w:val="26"/>
    </w:rPr>
  </w:style>
  <w:style w:type="paragraph" w:styleId="Heading6">
    <w:name w:val="heading 6"/>
    <w:basedOn w:val="Normal"/>
    <w:next w:val="Normal"/>
    <w:qFormat/>
    <w:rsid w:val="00097071"/>
    <w:pPr>
      <w:outlineLvl w:val="5"/>
    </w:pPr>
    <w:rPr>
      <w:bCs/>
      <w:szCs w:val="22"/>
    </w:rPr>
  </w:style>
  <w:style w:type="paragraph" w:styleId="Heading7">
    <w:name w:val="heading 7"/>
    <w:basedOn w:val="Normal"/>
    <w:next w:val="Normal"/>
    <w:qFormat/>
    <w:rsid w:val="00097071"/>
    <w:pPr>
      <w:outlineLvl w:val="6"/>
    </w:pPr>
  </w:style>
  <w:style w:type="paragraph" w:styleId="Heading8">
    <w:name w:val="heading 8"/>
    <w:basedOn w:val="Normal"/>
    <w:next w:val="Normal"/>
    <w:qFormat/>
    <w:rsid w:val="00097071"/>
    <w:pPr>
      <w:outlineLvl w:val="7"/>
    </w:pPr>
    <w:rPr>
      <w:iCs/>
    </w:rPr>
  </w:style>
  <w:style w:type="paragraph" w:styleId="Heading9">
    <w:name w:val="heading 9"/>
    <w:basedOn w:val="Normal"/>
    <w:next w:val="Normal"/>
    <w:qFormat/>
    <w:rsid w:val="00097071"/>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97071"/>
    <w:pPr>
      <w:spacing w:after="140" w:line="290" w:lineRule="auto"/>
      <w:jc w:val="both"/>
    </w:pPr>
    <w:rPr>
      <w:kern w:val="20"/>
    </w:rPr>
  </w:style>
  <w:style w:type="paragraph" w:customStyle="1" w:styleId="Body1">
    <w:name w:val="Body 1"/>
    <w:basedOn w:val="Normal"/>
    <w:rsid w:val="00097071"/>
    <w:pPr>
      <w:spacing w:after="140" w:line="290" w:lineRule="auto"/>
      <w:ind w:left="680"/>
      <w:jc w:val="both"/>
    </w:pPr>
    <w:rPr>
      <w:kern w:val="20"/>
    </w:rPr>
  </w:style>
  <w:style w:type="paragraph" w:customStyle="1" w:styleId="Body2">
    <w:name w:val="Body 2"/>
    <w:basedOn w:val="Normal"/>
    <w:rsid w:val="00097071"/>
    <w:pPr>
      <w:spacing w:after="140" w:line="290" w:lineRule="auto"/>
      <w:ind w:left="680"/>
      <w:jc w:val="both"/>
    </w:pPr>
    <w:rPr>
      <w:kern w:val="20"/>
    </w:rPr>
  </w:style>
  <w:style w:type="paragraph" w:customStyle="1" w:styleId="Body3">
    <w:name w:val="Body 3"/>
    <w:basedOn w:val="Normal"/>
    <w:rsid w:val="00097071"/>
    <w:pPr>
      <w:spacing w:after="140" w:line="290" w:lineRule="auto"/>
      <w:ind w:left="1361"/>
      <w:jc w:val="both"/>
    </w:pPr>
    <w:rPr>
      <w:kern w:val="20"/>
    </w:rPr>
  </w:style>
  <w:style w:type="paragraph" w:customStyle="1" w:styleId="Body4">
    <w:name w:val="Body 4"/>
    <w:basedOn w:val="Normal"/>
    <w:rsid w:val="00097071"/>
    <w:pPr>
      <w:spacing w:after="140" w:line="290" w:lineRule="auto"/>
      <w:ind w:left="2041"/>
      <w:jc w:val="both"/>
    </w:pPr>
    <w:rPr>
      <w:kern w:val="20"/>
    </w:rPr>
  </w:style>
  <w:style w:type="paragraph" w:customStyle="1" w:styleId="Body5">
    <w:name w:val="Body 5"/>
    <w:basedOn w:val="Normal"/>
    <w:rsid w:val="00097071"/>
    <w:pPr>
      <w:spacing w:after="140" w:line="290" w:lineRule="auto"/>
      <w:ind w:left="2608"/>
      <w:jc w:val="both"/>
    </w:pPr>
    <w:rPr>
      <w:kern w:val="20"/>
    </w:rPr>
  </w:style>
  <w:style w:type="paragraph" w:customStyle="1" w:styleId="Body6">
    <w:name w:val="Body 6"/>
    <w:basedOn w:val="Normal"/>
    <w:rsid w:val="00097071"/>
    <w:pPr>
      <w:spacing w:after="140" w:line="290" w:lineRule="auto"/>
      <w:ind w:left="3288"/>
      <w:jc w:val="both"/>
    </w:pPr>
    <w:rPr>
      <w:kern w:val="20"/>
    </w:rPr>
  </w:style>
  <w:style w:type="paragraph" w:customStyle="1" w:styleId="Level1">
    <w:name w:val="Level 1"/>
    <w:basedOn w:val="Normal"/>
    <w:next w:val="Body1"/>
    <w:rsid w:val="00097071"/>
    <w:pPr>
      <w:keepNext/>
      <w:numPr>
        <w:numId w:val="20"/>
      </w:numPr>
      <w:spacing w:before="280" w:after="140" w:line="290" w:lineRule="auto"/>
      <w:jc w:val="both"/>
      <w:outlineLvl w:val="0"/>
    </w:pPr>
    <w:rPr>
      <w:b/>
      <w:bCs/>
      <w:kern w:val="20"/>
      <w:sz w:val="22"/>
      <w:szCs w:val="32"/>
    </w:rPr>
  </w:style>
  <w:style w:type="paragraph" w:customStyle="1" w:styleId="Level2">
    <w:name w:val="Level 2"/>
    <w:basedOn w:val="Normal"/>
    <w:rsid w:val="00ED4A74"/>
    <w:pPr>
      <w:numPr>
        <w:ilvl w:val="1"/>
        <w:numId w:val="20"/>
      </w:numPr>
      <w:spacing w:after="140" w:line="290" w:lineRule="auto"/>
      <w:jc w:val="both"/>
      <w:outlineLvl w:val="1"/>
    </w:pPr>
    <w:rPr>
      <w:kern w:val="20"/>
      <w:szCs w:val="28"/>
    </w:rPr>
  </w:style>
  <w:style w:type="paragraph" w:customStyle="1" w:styleId="Level3">
    <w:name w:val="Level 3"/>
    <w:basedOn w:val="Normal"/>
    <w:rsid w:val="00ED4A74"/>
    <w:pPr>
      <w:numPr>
        <w:ilvl w:val="2"/>
        <w:numId w:val="20"/>
      </w:numPr>
      <w:spacing w:after="140" w:line="290" w:lineRule="auto"/>
      <w:jc w:val="both"/>
      <w:outlineLvl w:val="2"/>
    </w:pPr>
    <w:rPr>
      <w:kern w:val="20"/>
      <w:szCs w:val="28"/>
    </w:rPr>
  </w:style>
  <w:style w:type="paragraph" w:customStyle="1" w:styleId="Level4">
    <w:name w:val="Level 4"/>
    <w:basedOn w:val="Normal"/>
    <w:rsid w:val="00ED4A74"/>
    <w:pPr>
      <w:numPr>
        <w:ilvl w:val="3"/>
        <w:numId w:val="20"/>
      </w:numPr>
      <w:spacing w:after="140" w:line="290" w:lineRule="auto"/>
      <w:jc w:val="both"/>
      <w:outlineLvl w:val="3"/>
    </w:pPr>
    <w:rPr>
      <w:kern w:val="20"/>
    </w:rPr>
  </w:style>
  <w:style w:type="paragraph" w:customStyle="1" w:styleId="Level5">
    <w:name w:val="Level 5"/>
    <w:basedOn w:val="Normal"/>
    <w:rsid w:val="00ED4A74"/>
    <w:pPr>
      <w:numPr>
        <w:ilvl w:val="4"/>
        <w:numId w:val="20"/>
      </w:numPr>
      <w:tabs>
        <w:tab w:val="clear" w:pos="2608"/>
      </w:tabs>
      <w:spacing w:after="140" w:line="290" w:lineRule="auto"/>
      <w:jc w:val="both"/>
      <w:outlineLvl w:val="4"/>
    </w:pPr>
    <w:rPr>
      <w:kern w:val="20"/>
    </w:rPr>
  </w:style>
  <w:style w:type="paragraph" w:customStyle="1" w:styleId="Level6">
    <w:name w:val="Level 6"/>
    <w:basedOn w:val="Normal"/>
    <w:rsid w:val="00ED4A74"/>
    <w:pPr>
      <w:numPr>
        <w:ilvl w:val="5"/>
        <w:numId w:val="20"/>
      </w:numPr>
      <w:tabs>
        <w:tab w:val="clear" w:pos="3288"/>
      </w:tabs>
      <w:spacing w:after="140" w:line="290" w:lineRule="auto"/>
      <w:jc w:val="both"/>
      <w:outlineLvl w:val="5"/>
    </w:pPr>
    <w:rPr>
      <w:kern w:val="20"/>
    </w:rPr>
  </w:style>
  <w:style w:type="paragraph" w:customStyle="1" w:styleId="Parties">
    <w:name w:val="Parties"/>
    <w:basedOn w:val="Normal"/>
    <w:rsid w:val="00097071"/>
    <w:pPr>
      <w:numPr>
        <w:numId w:val="22"/>
      </w:numPr>
      <w:spacing w:after="140" w:line="290" w:lineRule="auto"/>
      <w:jc w:val="both"/>
    </w:pPr>
    <w:rPr>
      <w:kern w:val="20"/>
    </w:rPr>
  </w:style>
  <w:style w:type="paragraph" w:customStyle="1" w:styleId="Recitals">
    <w:name w:val="Recitals"/>
    <w:basedOn w:val="Normal"/>
    <w:rsid w:val="00097071"/>
    <w:pPr>
      <w:numPr>
        <w:numId w:val="23"/>
      </w:numPr>
      <w:spacing w:after="140" w:line="290" w:lineRule="auto"/>
      <w:jc w:val="both"/>
    </w:pPr>
    <w:rPr>
      <w:kern w:val="20"/>
    </w:rPr>
  </w:style>
  <w:style w:type="paragraph" w:customStyle="1" w:styleId="alpha1">
    <w:name w:val="alpha 1"/>
    <w:basedOn w:val="Normal"/>
    <w:rsid w:val="00097071"/>
    <w:pPr>
      <w:numPr>
        <w:numId w:val="1"/>
      </w:numPr>
      <w:spacing w:after="140" w:line="290" w:lineRule="auto"/>
      <w:jc w:val="both"/>
      <w:outlineLvl w:val="0"/>
    </w:pPr>
    <w:rPr>
      <w:kern w:val="20"/>
      <w:szCs w:val="20"/>
    </w:rPr>
  </w:style>
  <w:style w:type="paragraph" w:customStyle="1" w:styleId="alpha2">
    <w:name w:val="alpha 2"/>
    <w:basedOn w:val="Normal"/>
    <w:rsid w:val="00097071"/>
    <w:pPr>
      <w:numPr>
        <w:numId w:val="2"/>
      </w:numPr>
      <w:spacing w:after="140" w:line="290" w:lineRule="auto"/>
      <w:jc w:val="both"/>
      <w:outlineLvl w:val="1"/>
    </w:pPr>
    <w:rPr>
      <w:kern w:val="20"/>
      <w:szCs w:val="20"/>
    </w:rPr>
  </w:style>
  <w:style w:type="paragraph" w:customStyle="1" w:styleId="alpha3">
    <w:name w:val="alpha 3"/>
    <w:basedOn w:val="Normal"/>
    <w:rsid w:val="00097071"/>
    <w:pPr>
      <w:numPr>
        <w:numId w:val="3"/>
      </w:numPr>
      <w:spacing w:after="140" w:line="290" w:lineRule="auto"/>
      <w:jc w:val="both"/>
      <w:outlineLvl w:val="2"/>
    </w:pPr>
    <w:rPr>
      <w:kern w:val="20"/>
      <w:szCs w:val="20"/>
    </w:rPr>
  </w:style>
  <w:style w:type="paragraph" w:customStyle="1" w:styleId="alpha4">
    <w:name w:val="alpha 4"/>
    <w:basedOn w:val="Normal"/>
    <w:rsid w:val="00097071"/>
    <w:pPr>
      <w:numPr>
        <w:numId w:val="4"/>
      </w:numPr>
      <w:spacing w:after="140" w:line="290" w:lineRule="auto"/>
      <w:jc w:val="both"/>
      <w:outlineLvl w:val="3"/>
    </w:pPr>
    <w:rPr>
      <w:kern w:val="20"/>
      <w:szCs w:val="20"/>
    </w:rPr>
  </w:style>
  <w:style w:type="paragraph" w:customStyle="1" w:styleId="alpha5">
    <w:name w:val="alpha 5"/>
    <w:basedOn w:val="Normal"/>
    <w:rsid w:val="00097071"/>
    <w:pPr>
      <w:numPr>
        <w:numId w:val="5"/>
      </w:numPr>
      <w:spacing w:after="140" w:line="290" w:lineRule="auto"/>
      <w:jc w:val="both"/>
      <w:outlineLvl w:val="4"/>
    </w:pPr>
    <w:rPr>
      <w:kern w:val="20"/>
      <w:szCs w:val="20"/>
    </w:rPr>
  </w:style>
  <w:style w:type="paragraph" w:customStyle="1" w:styleId="alpha6">
    <w:name w:val="alpha 6"/>
    <w:basedOn w:val="Normal"/>
    <w:rsid w:val="00097071"/>
    <w:pPr>
      <w:numPr>
        <w:numId w:val="6"/>
      </w:numPr>
      <w:spacing w:after="140" w:line="290" w:lineRule="auto"/>
      <w:jc w:val="both"/>
      <w:outlineLvl w:val="5"/>
    </w:pPr>
    <w:rPr>
      <w:kern w:val="20"/>
      <w:szCs w:val="20"/>
    </w:rPr>
  </w:style>
  <w:style w:type="paragraph" w:customStyle="1" w:styleId="bullet1">
    <w:name w:val="bullet 1"/>
    <w:basedOn w:val="Normal"/>
    <w:rsid w:val="00097071"/>
    <w:pPr>
      <w:numPr>
        <w:numId w:val="7"/>
      </w:numPr>
      <w:spacing w:after="140" w:line="290" w:lineRule="auto"/>
      <w:jc w:val="both"/>
      <w:outlineLvl w:val="0"/>
    </w:pPr>
    <w:rPr>
      <w:kern w:val="20"/>
    </w:rPr>
  </w:style>
  <w:style w:type="paragraph" w:customStyle="1" w:styleId="bullet2">
    <w:name w:val="bullet 2"/>
    <w:basedOn w:val="Normal"/>
    <w:rsid w:val="00097071"/>
    <w:pPr>
      <w:numPr>
        <w:numId w:val="8"/>
      </w:numPr>
      <w:spacing w:after="140" w:line="290" w:lineRule="auto"/>
      <w:jc w:val="both"/>
      <w:outlineLvl w:val="1"/>
    </w:pPr>
    <w:rPr>
      <w:kern w:val="20"/>
    </w:rPr>
  </w:style>
  <w:style w:type="paragraph" w:customStyle="1" w:styleId="bullet3">
    <w:name w:val="bullet 3"/>
    <w:basedOn w:val="Normal"/>
    <w:rsid w:val="00097071"/>
    <w:pPr>
      <w:numPr>
        <w:numId w:val="9"/>
      </w:numPr>
      <w:spacing w:after="140" w:line="290" w:lineRule="auto"/>
      <w:jc w:val="both"/>
      <w:outlineLvl w:val="2"/>
    </w:pPr>
    <w:rPr>
      <w:kern w:val="20"/>
    </w:rPr>
  </w:style>
  <w:style w:type="paragraph" w:customStyle="1" w:styleId="bullet4">
    <w:name w:val="bullet 4"/>
    <w:basedOn w:val="Normal"/>
    <w:rsid w:val="00097071"/>
    <w:pPr>
      <w:numPr>
        <w:numId w:val="10"/>
      </w:numPr>
      <w:spacing w:after="140" w:line="290" w:lineRule="auto"/>
      <w:jc w:val="both"/>
      <w:outlineLvl w:val="3"/>
    </w:pPr>
    <w:rPr>
      <w:kern w:val="20"/>
    </w:rPr>
  </w:style>
  <w:style w:type="paragraph" w:customStyle="1" w:styleId="bullet5">
    <w:name w:val="bullet 5"/>
    <w:basedOn w:val="Normal"/>
    <w:rsid w:val="00097071"/>
    <w:pPr>
      <w:numPr>
        <w:numId w:val="11"/>
      </w:numPr>
      <w:spacing w:after="140" w:line="290" w:lineRule="auto"/>
      <w:jc w:val="both"/>
      <w:outlineLvl w:val="4"/>
    </w:pPr>
    <w:rPr>
      <w:kern w:val="20"/>
    </w:rPr>
  </w:style>
  <w:style w:type="paragraph" w:customStyle="1" w:styleId="bullet6">
    <w:name w:val="bullet 6"/>
    <w:basedOn w:val="Normal"/>
    <w:rsid w:val="00097071"/>
    <w:pPr>
      <w:numPr>
        <w:numId w:val="12"/>
      </w:numPr>
      <w:spacing w:after="140" w:line="290" w:lineRule="auto"/>
      <w:jc w:val="both"/>
      <w:outlineLvl w:val="5"/>
    </w:pPr>
    <w:rPr>
      <w:kern w:val="20"/>
    </w:rPr>
  </w:style>
  <w:style w:type="paragraph" w:customStyle="1" w:styleId="roman1">
    <w:name w:val="roman 1"/>
    <w:basedOn w:val="Normal"/>
    <w:rsid w:val="00097071"/>
    <w:pPr>
      <w:numPr>
        <w:numId w:val="24"/>
      </w:numPr>
      <w:spacing w:after="140" w:line="290" w:lineRule="auto"/>
      <w:jc w:val="both"/>
      <w:outlineLvl w:val="0"/>
    </w:pPr>
    <w:rPr>
      <w:kern w:val="20"/>
      <w:szCs w:val="20"/>
    </w:rPr>
  </w:style>
  <w:style w:type="paragraph" w:customStyle="1" w:styleId="roman2">
    <w:name w:val="roman 2"/>
    <w:basedOn w:val="Normal"/>
    <w:rsid w:val="00097071"/>
    <w:pPr>
      <w:numPr>
        <w:numId w:val="25"/>
      </w:numPr>
      <w:spacing w:after="140" w:line="290" w:lineRule="auto"/>
      <w:jc w:val="both"/>
      <w:outlineLvl w:val="1"/>
    </w:pPr>
    <w:rPr>
      <w:kern w:val="20"/>
      <w:szCs w:val="20"/>
    </w:rPr>
  </w:style>
  <w:style w:type="paragraph" w:customStyle="1" w:styleId="roman3">
    <w:name w:val="roman 3"/>
    <w:basedOn w:val="Normal"/>
    <w:rsid w:val="00097071"/>
    <w:pPr>
      <w:numPr>
        <w:numId w:val="26"/>
      </w:numPr>
      <w:spacing w:after="140" w:line="290" w:lineRule="auto"/>
      <w:jc w:val="both"/>
      <w:outlineLvl w:val="2"/>
    </w:pPr>
    <w:rPr>
      <w:kern w:val="20"/>
      <w:szCs w:val="20"/>
    </w:rPr>
  </w:style>
  <w:style w:type="paragraph" w:customStyle="1" w:styleId="roman4">
    <w:name w:val="roman 4"/>
    <w:basedOn w:val="Normal"/>
    <w:rsid w:val="00097071"/>
    <w:pPr>
      <w:numPr>
        <w:numId w:val="27"/>
      </w:numPr>
      <w:spacing w:after="140" w:line="290" w:lineRule="auto"/>
      <w:jc w:val="both"/>
      <w:outlineLvl w:val="3"/>
    </w:pPr>
    <w:rPr>
      <w:kern w:val="20"/>
      <w:szCs w:val="20"/>
    </w:rPr>
  </w:style>
  <w:style w:type="paragraph" w:customStyle="1" w:styleId="roman5">
    <w:name w:val="roman 5"/>
    <w:basedOn w:val="Normal"/>
    <w:rsid w:val="00097071"/>
    <w:pPr>
      <w:numPr>
        <w:numId w:val="28"/>
      </w:numPr>
      <w:spacing w:after="140" w:line="290" w:lineRule="auto"/>
      <w:jc w:val="both"/>
      <w:outlineLvl w:val="4"/>
    </w:pPr>
    <w:rPr>
      <w:kern w:val="20"/>
      <w:szCs w:val="20"/>
    </w:rPr>
  </w:style>
  <w:style w:type="paragraph" w:customStyle="1" w:styleId="roman6">
    <w:name w:val="roman 6"/>
    <w:basedOn w:val="Normal"/>
    <w:rsid w:val="00097071"/>
    <w:pPr>
      <w:numPr>
        <w:numId w:val="29"/>
      </w:numPr>
      <w:spacing w:after="140" w:line="290" w:lineRule="auto"/>
      <w:jc w:val="both"/>
      <w:outlineLvl w:val="5"/>
    </w:pPr>
    <w:rPr>
      <w:kern w:val="20"/>
      <w:szCs w:val="20"/>
    </w:rPr>
  </w:style>
  <w:style w:type="paragraph" w:customStyle="1" w:styleId="CellHead">
    <w:name w:val="CellHead"/>
    <w:basedOn w:val="Normal"/>
    <w:rsid w:val="00097071"/>
    <w:pPr>
      <w:keepNext/>
      <w:spacing w:before="60" w:after="60" w:line="259" w:lineRule="auto"/>
    </w:pPr>
    <w:rPr>
      <w:b/>
      <w:kern w:val="20"/>
    </w:rPr>
  </w:style>
  <w:style w:type="paragraph" w:styleId="Title">
    <w:name w:val="Title"/>
    <w:basedOn w:val="Normal"/>
    <w:next w:val="Body"/>
    <w:qFormat/>
    <w:rsid w:val="00097071"/>
    <w:pPr>
      <w:keepNext/>
      <w:spacing w:after="240" w:line="290" w:lineRule="auto"/>
      <w:jc w:val="both"/>
      <w:outlineLvl w:val="0"/>
    </w:pPr>
    <w:rPr>
      <w:rFonts w:cs="Arial"/>
      <w:b/>
      <w:bCs/>
      <w:kern w:val="28"/>
      <w:sz w:val="25"/>
      <w:szCs w:val="32"/>
    </w:rPr>
  </w:style>
  <w:style w:type="paragraph" w:customStyle="1" w:styleId="Head10">
    <w:name w:val="Head 1"/>
    <w:basedOn w:val="Normal"/>
    <w:next w:val="Body1"/>
    <w:rsid w:val="00097071"/>
    <w:pPr>
      <w:keepNext/>
      <w:spacing w:before="280" w:after="140" w:line="290" w:lineRule="auto"/>
      <w:ind w:left="680"/>
      <w:jc w:val="both"/>
      <w:outlineLvl w:val="0"/>
    </w:pPr>
    <w:rPr>
      <w:b/>
      <w:kern w:val="22"/>
      <w:sz w:val="22"/>
    </w:rPr>
  </w:style>
  <w:style w:type="paragraph" w:customStyle="1" w:styleId="Head20">
    <w:name w:val="Head 2"/>
    <w:basedOn w:val="Normal"/>
    <w:next w:val="Body3"/>
    <w:rsid w:val="00097071"/>
    <w:pPr>
      <w:keepNext/>
      <w:spacing w:before="280" w:after="60" w:line="290" w:lineRule="auto"/>
      <w:ind w:left="1361"/>
      <w:jc w:val="both"/>
      <w:outlineLvl w:val="1"/>
    </w:pPr>
    <w:rPr>
      <w:b/>
      <w:kern w:val="21"/>
      <w:sz w:val="21"/>
    </w:rPr>
  </w:style>
  <w:style w:type="paragraph" w:customStyle="1" w:styleId="Head30">
    <w:name w:val="Head 3"/>
    <w:basedOn w:val="Normal"/>
    <w:next w:val="Body4"/>
    <w:rsid w:val="00097071"/>
    <w:pPr>
      <w:keepNext/>
      <w:spacing w:before="280" w:after="40" w:line="290" w:lineRule="auto"/>
      <w:ind w:left="2041"/>
      <w:jc w:val="both"/>
      <w:outlineLvl w:val="2"/>
    </w:pPr>
    <w:rPr>
      <w:b/>
      <w:kern w:val="20"/>
    </w:rPr>
  </w:style>
  <w:style w:type="paragraph" w:customStyle="1" w:styleId="SubHead">
    <w:name w:val="SubHead"/>
    <w:basedOn w:val="Normal"/>
    <w:next w:val="Body"/>
    <w:rsid w:val="00097071"/>
    <w:pPr>
      <w:keepNext/>
      <w:spacing w:before="120" w:after="60" w:line="290" w:lineRule="auto"/>
      <w:jc w:val="both"/>
      <w:outlineLvl w:val="0"/>
    </w:pPr>
    <w:rPr>
      <w:b/>
      <w:kern w:val="21"/>
      <w:sz w:val="21"/>
    </w:rPr>
  </w:style>
  <w:style w:type="paragraph" w:customStyle="1" w:styleId="SchedApps">
    <w:name w:val="Sched/Apps"/>
    <w:basedOn w:val="Normal"/>
    <w:next w:val="Body"/>
    <w:rsid w:val="00097071"/>
    <w:pPr>
      <w:keepNext/>
      <w:pageBreakBefore/>
      <w:spacing w:after="240" w:line="290" w:lineRule="auto"/>
      <w:jc w:val="center"/>
      <w:outlineLvl w:val="3"/>
    </w:pPr>
    <w:rPr>
      <w:b/>
      <w:kern w:val="23"/>
      <w:sz w:val="23"/>
    </w:rPr>
  </w:style>
  <w:style w:type="paragraph" w:customStyle="1" w:styleId="Schedule1">
    <w:name w:val="Schedule 1"/>
    <w:basedOn w:val="Normal"/>
    <w:rsid w:val="00AF64CE"/>
    <w:pPr>
      <w:numPr>
        <w:numId w:val="44"/>
      </w:numPr>
      <w:spacing w:after="140" w:line="290" w:lineRule="auto"/>
      <w:jc w:val="both"/>
      <w:outlineLvl w:val="0"/>
    </w:pPr>
    <w:rPr>
      <w:kern w:val="20"/>
    </w:rPr>
  </w:style>
  <w:style w:type="paragraph" w:customStyle="1" w:styleId="Schedule2">
    <w:name w:val="Schedule 2"/>
    <w:basedOn w:val="Normal"/>
    <w:rsid w:val="00AF64CE"/>
    <w:pPr>
      <w:numPr>
        <w:ilvl w:val="1"/>
        <w:numId w:val="44"/>
      </w:numPr>
      <w:spacing w:after="140" w:line="290" w:lineRule="auto"/>
      <w:jc w:val="both"/>
      <w:outlineLvl w:val="0"/>
    </w:pPr>
    <w:rPr>
      <w:kern w:val="20"/>
    </w:rPr>
  </w:style>
  <w:style w:type="paragraph" w:customStyle="1" w:styleId="Schedule3">
    <w:name w:val="Schedule 3"/>
    <w:basedOn w:val="Normal"/>
    <w:rsid w:val="00AF64CE"/>
    <w:pPr>
      <w:numPr>
        <w:ilvl w:val="2"/>
        <w:numId w:val="44"/>
      </w:numPr>
      <w:spacing w:after="140" w:line="290" w:lineRule="auto"/>
      <w:jc w:val="both"/>
      <w:outlineLvl w:val="1"/>
    </w:pPr>
    <w:rPr>
      <w:kern w:val="20"/>
    </w:rPr>
  </w:style>
  <w:style w:type="paragraph" w:customStyle="1" w:styleId="Schedule4">
    <w:name w:val="Schedule 4"/>
    <w:basedOn w:val="Normal"/>
    <w:rsid w:val="00AF64CE"/>
    <w:pPr>
      <w:numPr>
        <w:ilvl w:val="3"/>
        <w:numId w:val="44"/>
      </w:numPr>
      <w:spacing w:after="140" w:line="290" w:lineRule="auto"/>
      <w:jc w:val="both"/>
      <w:outlineLvl w:val="2"/>
    </w:pPr>
    <w:rPr>
      <w:kern w:val="20"/>
    </w:rPr>
  </w:style>
  <w:style w:type="paragraph" w:customStyle="1" w:styleId="Schedule5">
    <w:name w:val="Schedule 5"/>
    <w:basedOn w:val="Normal"/>
    <w:rsid w:val="00AF64CE"/>
    <w:pPr>
      <w:numPr>
        <w:ilvl w:val="4"/>
        <w:numId w:val="44"/>
      </w:numPr>
      <w:spacing w:after="140" w:line="290" w:lineRule="auto"/>
      <w:jc w:val="both"/>
      <w:outlineLvl w:val="3"/>
    </w:pPr>
    <w:rPr>
      <w:kern w:val="20"/>
    </w:rPr>
  </w:style>
  <w:style w:type="paragraph" w:customStyle="1" w:styleId="Schedule6">
    <w:name w:val="Schedule 6"/>
    <w:basedOn w:val="Normal"/>
    <w:rsid w:val="00AF64CE"/>
    <w:pPr>
      <w:numPr>
        <w:ilvl w:val="5"/>
        <w:numId w:val="44"/>
      </w:numPr>
      <w:spacing w:after="140" w:line="290" w:lineRule="auto"/>
      <w:jc w:val="both"/>
      <w:outlineLvl w:val="4"/>
    </w:pPr>
    <w:rPr>
      <w:kern w:val="20"/>
    </w:rPr>
  </w:style>
  <w:style w:type="paragraph" w:customStyle="1" w:styleId="TCLevel1">
    <w:name w:val="T+C Level 1"/>
    <w:basedOn w:val="Normal"/>
    <w:next w:val="TCLevel2"/>
    <w:rsid w:val="00097071"/>
    <w:pPr>
      <w:keepNext/>
      <w:numPr>
        <w:numId w:val="30"/>
      </w:numPr>
      <w:spacing w:before="140" w:line="290" w:lineRule="auto"/>
      <w:jc w:val="both"/>
      <w:outlineLvl w:val="0"/>
    </w:pPr>
    <w:rPr>
      <w:b/>
      <w:kern w:val="20"/>
    </w:rPr>
  </w:style>
  <w:style w:type="paragraph" w:customStyle="1" w:styleId="TCLevel2">
    <w:name w:val="T+C Level 2"/>
    <w:basedOn w:val="Normal"/>
    <w:rsid w:val="00097071"/>
    <w:pPr>
      <w:numPr>
        <w:ilvl w:val="1"/>
        <w:numId w:val="30"/>
      </w:numPr>
      <w:spacing w:after="140" w:line="290" w:lineRule="auto"/>
      <w:jc w:val="both"/>
      <w:outlineLvl w:val="1"/>
    </w:pPr>
    <w:rPr>
      <w:kern w:val="20"/>
    </w:rPr>
  </w:style>
  <w:style w:type="paragraph" w:customStyle="1" w:styleId="TCLevel3">
    <w:name w:val="T+C Level 3"/>
    <w:basedOn w:val="Normal"/>
    <w:rsid w:val="00097071"/>
    <w:pPr>
      <w:numPr>
        <w:ilvl w:val="2"/>
        <w:numId w:val="30"/>
      </w:numPr>
      <w:spacing w:after="140" w:line="290" w:lineRule="auto"/>
      <w:jc w:val="both"/>
      <w:outlineLvl w:val="2"/>
    </w:pPr>
    <w:rPr>
      <w:kern w:val="20"/>
    </w:rPr>
  </w:style>
  <w:style w:type="paragraph" w:customStyle="1" w:styleId="TCLevel4">
    <w:name w:val="T+C Level 4"/>
    <w:basedOn w:val="Normal"/>
    <w:rsid w:val="00097071"/>
    <w:pPr>
      <w:numPr>
        <w:ilvl w:val="3"/>
        <w:numId w:val="30"/>
      </w:numPr>
      <w:spacing w:after="140" w:line="290" w:lineRule="auto"/>
      <w:jc w:val="both"/>
      <w:outlineLvl w:val="3"/>
    </w:pPr>
    <w:rPr>
      <w:kern w:val="20"/>
    </w:rPr>
  </w:style>
  <w:style w:type="paragraph" w:styleId="Date">
    <w:name w:val="Date"/>
    <w:basedOn w:val="Normal"/>
    <w:next w:val="Normal"/>
    <w:rsid w:val="00097071"/>
  </w:style>
  <w:style w:type="paragraph" w:customStyle="1" w:styleId="DocExCode">
    <w:name w:val="DocExCode"/>
    <w:basedOn w:val="Normal"/>
    <w:rsid w:val="00097071"/>
    <w:pPr>
      <w:pBdr>
        <w:top w:val="single" w:sz="4" w:space="1" w:color="auto"/>
      </w:pBdr>
    </w:pPr>
    <w:rPr>
      <w:kern w:val="20"/>
      <w:sz w:val="16"/>
    </w:rPr>
  </w:style>
  <w:style w:type="paragraph" w:customStyle="1" w:styleId="DocExCode-NoLine">
    <w:name w:val="DocExCode - No Line"/>
    <w:basedOn w:val="DocExCode"/>
    <w:rsid w:val="00097071"/>
    <w:pPr>
      <w:pBdr>
        <w:top w:val="none" w:sz="0" w:space="0" w:color="auto"/>
      </w:pBdr>
    </w:pPr>
  </w:style>
  <w:style w:type="paragraph" w:customStyle="1" w:styleId="DocumentMap">
    <w:name w:val="DocumentMap"/>
    <w:basedOn w:val="Normal"/>
    <w:rsid w:val="00097071"/>
  </w:style>
  <w:style w:type="paragraph" w:styleId="Footer">
    <w:name w:val="footer"/>
    <w:basedOn w:val="Normal"/>
    <w:rsid w:val="00097071"/>
    <w:pPr>
      <w:spacing w:before="120" w:after="120" w:line="290" w:lineRule="auto"/>
      <w:jc w:val="both"/>
    </w:pPr>
    <w:rPr>
      <w:kern w:val="16"/>
      <w:sz w:val="16"/>
    </w:rPr>
  </w:style>
  <w:style w:type="character" w:styleId="FootnoteReference">
    <w:name w:val="footnote reference"/>
    <w:uiPriority w:val="99"/>
    <w:rsid w:val="00097071"/>
    <w:rPr>
      <w:rFonts w:ascii="Arial" w:hAnsi="Arial"/>
      <w:kern w:val="2"/>
      <w:vertAlign w:val="superscript"/>
    </w:rPr>
  </w:style>
  <w:style w:type="paragraph" w:styleId="FootnoteText">
    <w:name w:val="footnote text"/>
    <w:basedOn w:val="Normal"/>
    <w:link w:val="FootnoteTextChar"/>
    <w:uiPriority w:val="99"/>
    <w:rsid w:val="00097071"/>
    <w:pPr>
      <w:keepLines/>
      <w:tabs>
        <w:tab w:val="left" w:pos="227"/>
      </w:tabs>
      <w:spacing w:after="60" w:line="200" w:lineRule="atLeast"/>
      <w:ind w:left="227" w:hanging="227"/>
      <w:jc w:val="both"/>
    </w:pPr>
    <w:rPr>
      <w:kern w:val="20"/>
      <w:sz w:val="16"/>
      <w:szCs w:val="20"/>
    </w:rPr>
  </w:style>
  <w:style w:type="paragraph" w:styleId="Header">
    <w:name w:val="header"/>
    <w:basedOn w:val="Normal"/>
    <w:link w:val="HeaderChar"/>
    <w:rsid w:val="00097071"/>
    <w:pPr>
      <w:tabs>
        <w:tab w:val="center" w:pos="4366"/>
        <w:tab w:val="right" w:pos="8732"/>
      </w:tabs>
    </w:pPr>
    <w:rPr>
      <w:kern w:val="20"/>
    </w:rPr>
  </w:style>
  <w:style w:type="paragraph" w:customStyle="1" w:styleId="Level7">
    <w:name w:val="Level 7"/>
    <w:basedOn w:val="Normal"/>
    <w:rsid w:val="00ED4A74"/>
    <w:pPr>
      <w:numPr>
        <w:ilvl w:val="6"/>
        <w:numId w:val="20"/>
      </w:numPr>
      <w:spacing w:after="140" w:line="290" w:lineRule="auto"/>
      <w:jc w:val="both"/>
      <w:outlineLvl w:val="6"/>
    </w:pPr>
    <w:rPr>
      <w:kern w:val="20"/>
    </w:rPr>
  </w:style>
  <w:style w:type="paragraph" w:customStyle="1" w:styleId="Level8">
    <w:name w:val="Level 8"/>
    <w:basedOn w:val="Normal"/>
    <w:rsid w:val="00ED4A74"/>
    <w:pPr>
      <w:numPr>
        <w:ilvl w:val="7"/>
        <w:numId w:val="20"/>
      </w:numPr>
      <w:spacing w:after="140" w:line="290" w:lineRule="auto"/>
      <w:jc w:val="both"/>
      <w:outlineLvl w:val="7"/>
    </w:pPr>
    <w:rPr>
      <w:kern w:val="20"/>
    </w:rPr>
  </w:style>
  <w:style w:type="paragraph" w:customStyle="1" w:styleId="Level9">
    <w:name w:val="Level 9"/>
    <w:basedOn w:val="Normal"/>
    <w:rsid w:val="00ED4A74"/>
    <w:pPr>
      <w:numPr>
        <w:ilvl w:val="8"/>
        <w:numId w:val="20"/>
      </w:numPr>
      <w:spacing w:after="140" w:line="290" w:lineRule="auto"/>
      <w:jc w:val="both"/>
      <w:outlineLvl w:val="8"/>
    </w:pPr>
    <w:rPr>
      <w:kern w:val="20"/>
    </w:rPr>
  </w:style>
  <w:style w:type="character" w:styleId="PageNumber">
    <w:name w:val="page number"/>
    <w:rsid w:val="00097071"/>
    <w:rPr>
      <w:rFonts w:ascii="Arial" w:hAnsi="Arial"/>
      <w:sz w:val="20"/>
    </w:rPr>
  </w:style>
  <w:style w:type="paragraph" w:customStyle="1" w:styleId="Table1">
    <w:name w:val="Table 1"/>
    <w:basedOn w:val="Normal"/>
    <w:rsid w:val="00097071"/>
    <w:pPr>
      <w:numPr>
        <w:numId w:val="31"/>
      </w:numPr>
      <w:spacing w:before="60" w:after="60" w:line="290" w:lineRule="auto"/>
      <w:outlineLvl w:val="0"/>
    </w:pPr>
    <w:rPr>
      <w:kern w:val="20"/>
    </w:rPr>
  </w:style>
  <w:style w:type="paragraph" w:customStyle="1" w:styleId="Table2">
    <w:name w:val="Table 2"/>
    <w:basedOn w:val="Normal"/>
    <w:rsid w:val="00097071"/>
    <w:pPr>
      <w:numPr>
        <w:ilvl w:val="1"/>
        <w:numId w:val="31"/>
      </w:numPr>
      <w:spacing w:before="60" w:after="60" w:line="290" w:lineRule="auto"/>
      <w:outlineLvl w:val="0"/>
    </w:pPr>
    <w:rPr>
      <w:kern w:val="20"/>
    </w:rPr>
  </w:style>
  <w:style w:type="paragraph" w:customStyle="1" w:styleId="Table3">
    <w:name w:val="Table 3"/>
    <w:basedOn w:val="Normal"/>
    <w:rsid w:val="00097071"/>
    <w:pPr>
      <w:numPr>
        <w:ilvl w:val="2"/>
        <w:numId w:val="31"/>
      </w:numPr>
      <w:spacing w:before="60" w:after="60" w:line="290" w:lineRule="auto"/>
      <w:outlineLvl w:val="0"/>
    </w:pPr>
    <w:rPr>
      <w:kern w:val="20"/>
    </w:rPr>
  </w:style>
  <w:style w:type="paragraph" w:customStyle="1" w:styleId="Table4">
    <w:name w:val="Table 4"/>
    <w:basedOn w:val="Normal"/>
    <w:rsid w:val="00097071"/>
    <w:pPr>
      <w:numPr>
        <w:ilvl w:val="3"/>
        <w:numId w:val="31"/>
      </w:numPr>
      <w:spacing w:before="60" w:after="60" w:line="290" w:lineRule="auto"/>
      <w:outlineLvl w:val="0"/>
    </w:pPr>
    <w:rPr>
      <w:kern w:val="20"/>
    </w:rPr>
  </w:style>
  <w:style w:type="paragraph" w:customStyle="1" w:styleId="Table5">
    <w:name w:val="Table 5"/>
    <w:basedOn w:val="Normal"/>
    <w:rsid w:val="00097071"/>
    <w:pPr>
      <w:numPr>
        <w:ilvl w:val="4"/>
        <w:numId w:val="31"/>
      </w:numPr>
      <w:spacing w:before="60" w:after="60" w:line="290" w:lineRule="auto"/>
      <w:outlineLvl w:val="0"/>
    </w:pPr>
    <w:rPr>
      <w:kern w:val="20"/>
    </w:rPr>
  </w:style>
  <w:style w:type="paragraph" w:customStyle="1" w:styleId="Table6">
    <w:name w:val="Table 6"/>
    <w:basedOn w:val="Normal"/>
    <w:rsid w:val="00097071"/>
    <w:pPr>
      <w:numPr>
        <w:ilvl w:val="5"/>
        <w:numId w:val="31"/>
      </w:numPr>
      <w:spacing w:before="60" w:after="60" w:line="290" w:lineRule="auto"/>
      <w:outlineLvl w:val="0"/>
    </w:pPr>
    <w:rPr>
      <w:kern w:val="20"/>
    </w:rPr>
  </w:style>
  <w:style w:type="paragraph" w:customStyle="1" w:styleId="Tablealpha">
    <w:name w:val="Table alpha"/>
    <w:basedOn w:val="CellBody"/>
    <w:rsid w:val="00097071"/>
    <w:pPr>
      <w:numPr>
        <w:numId w:val="32"/>
      </w:numPr>
    </w:pPr>
  </w:style>
  <w:style w:type="paragraph" w:customStyle="1" w:styleId="Tablebullet">
    <w:name w:val="Table bullet"/>
    <w:basedOn w:val="Normal"/>
    <w:rsid w:val="00097071"/>
    <w:pPr>
      <w:numPr>
        <w:numId w:val="33"/>
      </w:numPr>
      <w:spacing w:before="60" w:after="60" w:line="290" w:lineRule="auto"/>
    </w:pPr>
    <w:rPr>
      <w:kern w:val="20"/>
    </w:rPr>
  </w:style>
  <w:style w:type="paragraph" w:customStyle="1" w:styleId="Tableroman">
    <w:name w:val="Table roman"/>
    <w:basedOn w:val="CellBody"/>
    <w:rsid w:val="00097071"/>
    <w:pPr>
      <w:numPr>
        <w:numId w:val="34"/>
      </w:numPr>
    </w:pPr>
  </w:style>
  <w:style w:type="paragraph" w:customStyle="1" w:styleId="zFSand">
    <w:name w:val="zFSand"/>
    <w:basedOn w:val="Normal"/>
    <w:next w:val="zFSco-names"/>
    <w:rsid w:val="00097071"/>
    <w:pPr>
      <w:spacing w:line="290" w:lineRule="auto"/>
      <w:jc w:val="center"/>
    </w:pPr>
    <w:rPr>
      <w:rFonts w:eastAsia="SimSun"/>
      <w:kern w:val="20"/>
      <w:szCs w:val="20"/>
    </w:rPr>
  </w:style>
  <w:style w:type="paragraph" w:customStyle="1" w:styleId="zFSco-names">
    <w:name w:val="zFSco-names"/>
    <w:basedOn w:val="Normal"/>
    <w:next w:val="zFSand"/>
    <w:rsid w:val="00097071"/>
    <w:pPr>
      <w:spacing w:before="120" w:after="120" w:line="290" w:lineRule="auto"/>
      <w:jc w:val="center"/>
    </w:pPr>
    <w:rPr>
      <w:rFonts w:eastAsia="SimSun"/>
      <w:kern w:val="24"/>
      <w:sz w:val="24"/>
    </w:rPr>
  </w:style>
  <w:style w:type="paragraph" w:customStyle="1" w:styleId="zFSDate">
    <w:name w:val="zFSDate"/>
    <w:basedOn w:val="Normal"/>
    <w:rsid w:val="00097071"/>
    <w:pPr>
      <w:spacing w:line="290" w:lineRule="auto"/>
      <w:jc w:val="center"/>
    </w:pPr>
    <w:rPr>
      <w:kern w:val="20"/>
    </w:rPr>
  </w:style>
  <w:style w:type="character" w:styleId="Hyperlink">
    <w:name w:val="Hyperlink"/>
    <w:rsid w:val="00097071"/>
    <w:rPr>
      <w:color w:val="AF005F"/>
      <w:u w:val="none"/>
    </w:rPr>
  </w:style>
  <w:style w:type="paragraph" w:customStyle="1" w:styleId="zFSFooter">
    <w:name w:val="zFSFooter"/>
    <w:basedOn w:val="Normal"/>
    <w:rsid w:val="00097071"/>
    <w:pPr>
      <w:tabs>
        <w:tab w:val="left" w:pos="6521"/>
      </w:tabs>
      <w:spacing w:after="40"/>
      <w:ind w:left="-108"/>
    </w:pPr>
    <w:rPr>
      <w:sz w:val="16"/>
    </w:rPr>
  </w:style>
  <w:style w:type="paragraph" w:customStyle="1" w:styleId="zFSNarrative">
    <w:name w:val="zFSNarrative"/>
    <w:basedOn w:val="Normal"/>
    <w:rsid w:val="00097071"/>
    <w:pPr>
      <w:spacing w:before="120" w:after="120" w:line="290" w:lineRule="auto"/>
      <w:jc w:val="center"/>
    </w:pPr>
    <w:rPr>
      <w:rFonts w:eastAsia="SimSun"/>
      <w:kern w:val="20"/>
      <w:szCs w:val="20"/>
    </w:rPr>
  </w:style>
  <w:style w:type="paragraph" w:customStyle="1" w:styleId="zFSTitle">
    <w:name w:val="zFSTitle"/>
    <w:basedOn w:val="Normal"/>
    <w:next w:val="zFSNarrative"/>
    <w:rsid w:val="00097071"/>
    <w:pPr>
      <w:keepNext/>
      <w:spacing w:before="240" w:after="120" w:line="290" w:lineRule="auto"/>
      <w:jc w:val="center"/>
    </w:pPr>
    <w:rPr>
      <w:rFonts w:eastAsia="SimSun"/>
      <w:sz w:val="28"/>
      <w:szCs w:val="28"/>
    </w:rPr>
  </w:style>
  <w:style w:type="character" w:styleId="EndnoteReference">
    <w:name w:val="endnote reference"/>
    <w:rsid w:val="00097071"/>
    <w:rPr>
      <w:rFonts w:ascii="Arial" w:hAnsi="Arial"/>
      <w:vertAlign w:val="superscript"/>
    </w:rPr>
  </w:style>
  <w:style w:type="paragraph" w:styleId="EndnoteText">
    <w:name w:val="endnote text"/>
    <w:basedOn w:val="Normal"/>
    <w:rsid w:val="00D41D5C"/>
    <w:pPr>
      <w:tabs>
        <w:tab w:val="left" w:pos="227"/>
      </w:tabs>
      <w:spacing w:after="60" w:line="200" w:lineRule="atLeast"/>
      <w:ind w:left="227" w:hanging="227"/>
      <w:jc w:val="both"/>
    </w:pPr>
    <w:rPr>
      <w:kern w:val="20"/>
      <w:sz w:val="16"/>
      <w:szCs w:val="20"/>
    </w:rPr>
  </w:style>
  <w:style w:type="paragraph" w:customStyle="1" w:styleId="Head">
    <w:name w:val="Head"/>
    <w:basedOn w:val="Normal"/>
    <w:next w:val="Body"/>
    <w:rsid w:val="00097071"/>
    <w:pPr>
      <w:keepNext/>
      <w:spacing w:before="280" w:after="140" w:line="290" w:lineRule="auto"/>
      <w:jc w:val="both"/>
      <w:outlineLvl w:val="0"/>
    </w:pPr>
    <w:rPr>
      <w:b/>
      <w:kern w:val="23"/>
      <w:sz w:val="23"/>
    </w:rPr>
  </w:style>
  <w:style w:type="paragraph" w:styleId="TableofAuthorities">
    <w:name w:val="table of authorities"/>
    <w:basedOn w:val="Normal"/>
    <w:next w:val="Normal"/>
    <w:rsid w:val="00097071"/>
    <w:pPr>
      <w:ind w:left="200" w:hanging="200"/>
    </w:pPr>
  </w:style>
  <w:style w:type="paragraph" w:customStyle="1" w:styleId="CellBody">
    <w:name w:val="CellBody"/>
    <w:basedOn w:val="Normal"/>
    <w:rsid w:val="00097071"/>
    <w:pPr>
      <w:spacing w:before="60" w:after="60" w:line="290" w:lineRule="auto"/>
    </w:pPr>
    <w:rPr>
      <w:kern w:val="20"/>
      <w:szCs w:val="20"/>
    </w:rPr>
  </w:style>
  <w:style w:type="paragraph" w:customStyle="1" w:styleId="zSFRef">
    <w:name w:val="zSFRef"/>
    <w:basedOn w:val="Normal"/>
    <w:rsid w:val="00097071"/>
    <w:rPr>
      <w:rFonts w:eastAsia="SimSun"/>
      <w:kern w:val="16"/>
      <w:sz w:val="16"/>
      <w:szCs w:val="16"/>
    </w:rPr>
  </w:style>
  <w:style w:type="paragraph" w:customStyle="1" w:styleId="UCAlpha1">
    <w:name w:val="UCAlpha 1"/>
    <w:basedOn w:val="Normal"/>
    <w:rsid w:val="00097071"/>
    <w:pPr>
      <w:numPr>
        <w:numId w:val="35"/>
      </w:numPr>
      <w:spacing w:after="140" w:line="290" w:lineRule="auto"/>
      <w:jc w:val="both"/>
      <w:outlineLvl w:val="0"/>
    </w:pPr>
    <w:rPr>
      <w:kern w:val="20"/>
    </w:rPr>
  </w:style>
  <w:style w:type="paragraph" w:customStyle="1" w:styleId="UCAlpha2">
    <w:name w:val="UCAlpha 2"/>
    <w:basedOn w:val="Normal"/>
    <w:rsid w:val="00097071"/>
    <w:pPr>
      <w:numPr>
        <w:numId w:val="36"/>
      </w:numPr>
      <w:spacing w:after="140" w:line="290" w:lineRule="auto"/>
      <w:jc w:val="both"/>
      <w:outlineLvl w:val="1"/>
    </w:pPr>
    <w:rPr>
      <w:kern w:val="20"/>
    </w:rPr>
  </w:style>
  <w:style w:type="paragraph" w:customStyle="1" w:styleId="UCAlpha3">
    <w:name w:val="UCAlpha 3"/>
    <w:basedOn w:val="Normal"/>
    <w:rsid w:val="00097071"/>
    <w:pPr>
      <w:numPr>
        <w:numId w:val="37"/>
      </w:numPr>
      <w:spacing w:after="140" w:line="290" w:lineRule="auto"/>
      <w:jc w:val="both"/>
      <w:outlineLvl w:val="2"/>
    </w:pPr>
    <w:rPr>
      <w:kern w:val="20"/>
    </w:rPr>
  </w:style>
  <w:style w:type="paragraph" w:customStyle="1" w:styleId="UCAlpha4">
    <w:name w:val="UCAlpha 4"/>
    <w:basedOn w:val="Normal"/>
    <w:rsid w:val="00097071"/>
    <w:pPr>
      <w:numPr>
        <w:numId w:val="38"/>
      </w:numPr>
      <w:spacing w:after="140" w:line="290" w:lineRule="auto"/>
      <w:jc w:val="both"/>
      <w:outlineLvl w:val="3"/>
    </w:pPr>
    <w:rPr>
      <w:kern w:val="20"/>
    </w:rPr>
  </w:style>
  <w:style w:type="paragraph" w:customStyle="1" w:styleId="UCAlpha5">
    <w:name w:val="UCAlpha 5"/>
    <w:basedOn w:val="Normal"/>
    <w:rsid w:val="00097071"/>
    <w:pPr>
      <w:numPr>
        <w:numId w:val="39"/>
      </w:numPr>
      <w:spacing w:after="140" w:line="290" w:lineRule="auto"/>
      <w:jc w:val="both"/>
      <w:outlineLvl w:val="4"/>
    </w:pPr>
    <w:rPr>
      <w:kern w:val="20"/>
    </w:rPr>
  </w:style>
  <w:style w:type="paragraph" w:customStyle="1" w:styleId="UCAlpha6">
    <w:name w:val="UCAlpha 6"/>
    <w:basedOn w:val="Normal"/>
    <w:rsid w:val="00097071"/>
    <w:pPr>
      <w:numPr>
        <w:numId w:val="40"/>
      </w:numPr>
      <w:spacing w:after="140" w:line="290" w:lineRule="auto"/>
      <w:jc w:val="both"/>
      <w:outlineLvl w:val="5"/>
    </w:pPr>
    <w:rPr>
      <w:kern w:val="20"/>
    </w:rPr>
  </w:style>
  <w:style w:type="paragraph" w:customStyle="1" w:styleId="UCRoman1">
    <w:name w:val="UCRoman 1"/>
    <w:basedOn w:val="Normal"/>
    <w:rsid w:val="00097071"/>
    <w:pPr>
      <w:numPr>
        <w:numId w:val="41"/>
      </w:numPr>
      <w:spacing w:after="140" w:line="290" w:lineRule="auto"/>
      <w:jc w:val="both"/>
      <w:outlineLvl w:val="0"/>
    </w:pPr>
    <w:rPr>
      <w:kern w:val="20"/>
    </w:rPr>
  </w:style>
  <w:style w:type="paragraph" w:customStyle="1" w:styleId="UCRoman2">
    <w:name w:val="UCRoman 2"/>
    <w:basedOn w:val="Normal"/>
    <w:rsid w:val="00097071"/>
    <w:pPr>
      <w:numPr>
        <w:numId w:val="42"/>
      </w:numPr>
      <w:spacing w:after="140" w:line="290" w:lineRule="auto"/>
      <w:jc w:val="both"/>
      <w:outlineLvl w:val="1"/>
    </w:pPr>
    <w:rPr>
      <w:kern w:val="20"/>
    </w:rPr>
  </w:style>
  <w:style w:type="paragraph" w:customStyle="1" w:styleId="doublealpha">
    <w:name w:val="double alpha"/>
    <w:basedOn w:val="Normal"/>
    <w:rsid w:val="00097071"/>
    <w:pPr>
      <w:numPr>
        <w:numId w:val="19"/>
      </w:numPr>
      <w:spacing w:after="140" w:line="290" w:lineRule="auto"/>
      <w:jc w:val="both"/>
    </w:pPr>
    <w:rPr>
      <w:kern w:val="20"/>
    </w:rPr>
  </w:style>
  <w:style w:type="paragraph" w:customStyle="1" w:styleId="ListNumbers">
    <w:name w:val="List Numbers"/>
    <w:basedOn w:val="Normal"/>
    <w:rsid w:val="00097071"/>
    <w:pPr>
      <w:numPr>
        <w:numId w:val="21"/>
      </w:numPr>
      <w:spacing w:after="140" w:line="290" w:lineRule="auto"/>
      <w:jc w:val="both"/>
      <w:outlineLvl w:val="0"/>
    </w:pPr>
    <w:rPr>
      <w:kern w:val="20"/>
    </w:rPr>
  </w:style>
  <w:style w:type="paragraph" w:customStyle="1" w:styleId="dashbullet1">
    <w:name w:val="dash bullet 1"/>
    <w:basedOn w:val="Normal"/>
    <w:rsid w:val="00097071"/>
    <w:pPr>
      <w:numPr>
        <w:numId w:val="13"/>
      </w:numPr>
      <w:spacing w:after="140" w:line="290" w:lineRule="auto"/>
      <w:jc w:val="both"/>
      <w:outlineLvl w:val="0"/>
    </w:pPr>
    <w:rPr>
      <w:kern w:val="20"/>
    </w:rPr>
  </w:style>
  <w:style w:type="paragraph" w:customStyle="1" w:styleId="dashbullet2">
    <w:name w:val="dash bullet 2"/>
    <w:basedOn w:val="Normal"/>
    <w:rsid w:val="00097071"/>
    <w:pPr>
      <w:numPr>
        <w:numId w:val="14"/>
      </w:numPr>
      <w:spacing w:after="140" w:line="290" w:lineRule="auto"/>
      <w:jc w:val="both"/>
      <w:outlineLvl w:val="1"/>
    </w:pPr>
    <w:rPr>
      <w:kern w:val="20"/>
    </w:rPr>
  </w:style>
  <w:style w:type="paragraph" w:customStyle="1" w:styleId="dashbullet3">
    <w:name w:val="dash bullet 3"/>
    <w:basedOn w:val="Normal"/>
    <w:rsid w:val="00097071"/>
    <w:pPr>
      <w:numPr>
        <w:numId w:val="15"/>
      </w:numPr>
      <w:spacing w:after="140" w:line="290" w:lineRule="auto"/>
      <w:jc w:val="both"/>
      <w:outlineLvl w:val="2"/>
    </w:pPr>
    <w:rPr>
      <w:kern w:val="20"/>
    </w:rPr>
  </w:style>
  <w:style w:type="paragraph" w:customStyle="1" w:styleId="dashbullet4">
    <w:name w:val="dash bullet 4"/>
    <w:basedOn w:val="Normal"/>
    <w:rsid w:val="00097071"/>
    <w:pPr>
      <w:numPr>
        <w:numId w:val="16"/>
      </w:numPr>
      <w:spacing w:after="140" w:line="290" w:lineRule="auto"/>
      <w:jc w:val="both"/>
      <w:outlineLvl w:val="3"/>
    </w:pPr>
    <w:rPr>
      <w:kern w:val="20"/>
    </w:rPr>
  </w:style>
  <w:style w:type="paragraph" w:customStyle="1" w:styleId="dashbullet5">
    <w:name w:val="dash bullet 5"/>
    <w:basedOn w:val="Normal"/>
    <w:rsid w:val="00097071"/>
    <w:pPr>
      <w:numPr>
        <w:numId w:val="17"/>
      </w:numPr>
      <w:spacing w:after="140" w:line="290" w:lineRule="auto"/>
      <w:jc w:val="both"/>
      <w:outlineLvl w:val="4"/>
    </w:pPr>
    <w:rPr>
      <w:kern w:val="20"/>
    </w:rPr>
  </w:style>
  <w:style w:type="paragraph" w:customStyle="1" w:styleId="dashbullet6">
    <w:name w:val="dash bullet 6"/>
    <w:basedOn w:val="Normal"/>
    <w:rsid w:val="00097071"/>
    <w:pPr>
      <w:numPr>
        <w:numId w:val="18"/>
      </w:numPr>
      <w:spacing w:after="140" w:line="290" w:lineRule="auto"/>
      <w:jc w:val="both"/>
      <w:outlineLvl w:val="5"/>
    </w:pPr>
    <w:rPr>
      <w:kern w:val="20"/>
    </w:rPr>
  </w:style>
  <w:style w:type="paragraph" w:customStyle="1" w:styleId="zFSAddress">
    <w:name w:val="zFSAddress"/>
    <w:basedOn w:val="Normal"/>
    <w:rsid w:val="00097071"/>
    <w:pPr>
      <w:spacing w:line="290" w:lineRule="auto"/>
    </w:pPr>
    <w:rPr>
      <w:kern w:val="16"/>
      <w:sz w:val="16"/>
    </w:rPr>
  </w:style>
  <w:style w:type="paragraph" w:customStyle="1" w:styleId="zFSDescription">
    <w:name w:val="zFSDescription"/>
    <w:basedOn w:val="zFSDate"/>
    <w:rsid w:val="00097071"/>
    <w:rPr>
      <w:rFonts w:eastAsia="SimSun"/>
      <w:i/>
      <w:caps/>
      <w:szCs w:val="20"/>
    </w:rPr>
  </w:style>
  <w:style w:type="paragraph" w:customStyle="1" w:styleId="zFSDraft">
    <w:name w:val="zFSDraft"/>
    <w:basedOn w:val="Normal"/>
    <w:rsid w:val="00097071"/>
    <w:pPr>
      <w:spacing w:line="290" w:lineRule="auto"/>
    </w:pPr>
    <w:rPr>
      <w:kern w:val="20"/>
    </w:rPr>
  </w:style>
  <w:style w:type="paragraph" w:customStyle="1" w:styleId="zFSFax">
    <w:name w:val="zFSFax"/>
    <w:basedOn w:val="Normal"/>
    <w:rsid w:val="00097071"/>
    <w:rPr>
      <w:kern w:val="16"/>
      <w:sz w:val="16"/>
    </w:rPr>
  </w:style>
  <w:style w:type="paragraph" w:customStyle="1" w:styleId="zFSNameofDoc">
    <w:name w:val="zFSNameofDoc"/>
    <w:basedOn w:val="Normal"/>
    <w:rsid w:val="00097071"/>
    <w:pPr>
      <w:spacing w:before="300" w:after="400" w:line="290" w:lineRule="auto"/>
      <w:jc w:val="center"/>
    </w:pPr>
    <w:rPr>
      <w:rFonts w:eastAsia="SimSun"/>
      <w:caps/>
      <w:szCs w:val="20"/>
    </w:rPr>
  </w:style>
  <w:style w:type="paragraph" w:customStyle="1" w:styleId="zFSTel">
    <w:name w:val="zFSTel"/>
    <w:basedOn w:val="Normal"/>
    <w:rsid w:val="00097071"/>
    <w:pPr>
      <w:spacing w:before="120"/>
    </w:pPr>
    <w:rPr>
      <w:kern w:val="16"/>
      <w:sz w:val="16"/>
    </w:rPr>
  </w:style>
  <w:style w:type="paragraph" w:customStyle="1" w:styleId="zFSAmount">
    <w:name w:val="zFSAmount"/>
    <w:basedOn w:val="Normal"/>
    <w:rsid w:val="00097071"/>
    <w:pPr>
      <w:spacing w:before="800" w:line="290" w:lineRule="auto"/>
      <w:jc w:val="center"/>
    </w:pPr>
    <w:rPr>
      <w:i/>
    </w:rPr>
  </w:style>
  <w:style w:type="character" w:styleId="FollowedHyperlink">
    <w:name w:val="FollowedHyperlink"/>
    <w:rsid w:val="00097071"/>
    <w:rPr>
      <w:color w:val="AF005F"/>
      <w:u w:val="none"/>
    </w:rPr>
  </w:style>
  <w:style w:type="character" w:customStyle="1" w:styleId="zTokyoLogoCaption">
    <w:name w:val="zTokyoLogoCaption"/>
    <w:rsid w:val="00097071"/>
    <w:rPr>
      <w:rFonts w:ascii="MS Mincho" w:eastAsia="MS Mincho"/>
      <w:noProof/>
      <w:sz w:val="13"/>
    </w:rPr>
  </w:style>
  <w:style w:type="paragraph" w:customStyle="1" w:styleId="zFSAddress2">
    <w:name w:val="zFSAddress2"/>
    <w:basedOn w:val="Normal"/>
    <w:rsid w:val="00097071"/>
    <w:pPr>
      <w:spacing w:line="290" w:lineRule="auto"/>
      <w:outlineLvl w:val="1"/>
    </w:pPr>
    <w:rPr>
      <w:kern w:val="16"/>
      <w:sz w:val="16"/>
    </w:rPr>
  </w:style>
  <w:style w:type="character" w:customStyle="1" w:styleId="zTokyoLogoCaption2">
    <w:name w:val="zTokyoLogoCaption2"/>
    <w:rsid w:val="00097071"/>
    <w:rPr>
      <w:rFonts w:ascii="MS Mincho" w:eastAsia="MS Mincho"/>
      <w:noProof/>
      <w:sz w:val="16"/>
    </w:rPr>
  </w:style>
  <w:style w:type="paragraph" w:styleId="TOC1">
    <w:name w:val="toc 1"/>
    <w:basedOn w:val="Normal"/>
    <w:next w:val="Body"/>
    <w:rsid w:val="003E67D0"/>
    <w:pPr>
      <w:spacing w:before="280" w:after="140" w:line="290" w:lineRule="auto"/>
    </w:pPr>
    <w:rPr>
      <w:kern w:val="20"/>
    </w:rPr>
  </w:style>
  <w:style w:type="paragraph" w:styleId="TOC2">
    <w:name w:val="toc 2"/>
    <w:basedOn w:val="Normal"/>
    <w:next w:val="Body"/>
    <w:rsid w:val="003E67D0"/>
    <w:pPr>
      <w:spacing w:before="280" w:after="140" w:line="290" w:lineRule="auto"/>
    </w:pPr>
    <w:rPr>
      <w:kern w:val="20"/>
    </w:rPr>
  </w:style>
  <w:style w:type="paragraph" w:styleId="TOC3">
    <w:name w:val="toc 3"/>
    <w:basedOn w:val="Normal"/>
    <w:next w:val="Body"/>
    <w:rsid w:val="003E67D0"/>
    <w:pPr>
      <w:spacing w:before="280" w:after="140" w:line="290" w:lineRule="auto"/>
      <w:ind w:left="680"/>
    </w:pPr>
    <w:rPr>
      <w:kern w:val="20"/>
    </w:rPr>
  </w:style>
  <w:style w:type="paragraph" w:styleId="TOC4">
    <w:name w:val="toc 4"/>
    <w:basedOn w:val="Normal"/>
    <w:next w:val="Body"/>
    <w:rsid w:val="003E67D0"/>
    <w:pPr>
      <w:spacing w:before="280" w:after="140" w:line="290" w:lineRule="auto"/>
      <w:ind w:left="680"/>
    </w:pPr>
    <w:rPr>
      <w:kern w:val="20"/>
    </w:rPr>
  </w:style>
  <w:style w:type="paragraph" w:styleId="TOC5">
    <w:name w:val="toc 5"/>
    <w:basedOn w:val="Normal"/>
    <w:next w:val="Body"/>
    <w:rsid w:val="003E67D0"/>
  </w:style>
  <w:style w:type="paragraph" w:styleId="TOC6">
    <w:name w:val="toc 6"/>
    <w:basedOn w:val="Normal"/>
    <w:next w:val="Body"/>
    <w:rsid w:val="003E67D0"/>
  </w:style>
  <w:style w:type="paragraph" w:styleId="TOC7">
    <w:name w:val="toc 7"/>
    <w:basedOn w:val="Normal"/>
    <w:next w:val="Body"/>
    <w:rsid w:val="003E67D0"/>
  </w:style>
  <w:style w:type="paragraph" w:styleId="TOC8">
    <w:name w:val="toc 8"/>
    <w:basedOn w:val="Normal"/>
    <w:next w:val="Body"/>
    <w:rsid w:val="003E67D0"/>
  </w:style>
  <w:style w:type="paragraph" w:styleId="TOC9">
    <w:name w:val="toc 9"/>
    <w:basedOn w:val="Normal"/>
    <w:next w:val="Body"/>
    <w:rsid w:val="003E67D0"/>
  </w:style>
  <w:style w:type="paragraph" w:customStyle="1" w:styleId="ScheduleHeading">
    <w:name w:val="Schedule Heading"/>
    <w:basedOn w:val="Body"/>
    <w:next w:val="Body"/>
    <w:rsid w:val="00F82122"/>
    <w:pPr>
      <w:keepNext/>
      <w:pageBreakBefore/>
      <w:numPr>
        <w:numId w:val="43"/>
      </w:numPr>
      <w:spacing w:after="240"/>
      <w:jc w:val="center"/>
      <w:outlineLvl w:val="3"/>
    </w:pPr>
    <w:rPr>
      <w:b/>
      <w:kern w:val="23"/>
      <w:sz w:val="23"/>
      <w:szCs w:val="23"/>
      <w:lang w:eastAsia="en-US"/>
    </w:rPr>
  </w:style>
  <w:style w:type="numbering" w:customStyle="1" w:styleId="engage">
    <w:name w:val="engage"/>
    <w:uiPriority w:val="99"/>
    <w:rsid w:val="00BC341D"/>
    <w:pPr>
      <w:numPr>
        <w:numId w:val="45"/>
      </w:numPr>
    </w:pPr>
  </w:style>
  <w:style w:type="paragraph" w:customStyle="1" w:styleId="engageBody">
    <w:name w:val="engage_Body"/>
    <w:basedOn w:val="Normal"/>
    <w:qFormat/>
    <w:rsid w:val="00A34DB7"/>
    <w:pPr>
      <w:spacing w:after="140" w:line="290" w:lineRule="auto"/>
      <w:jc w:val="both"/>
    </w:pPr>
    <w:rPr>
      <w:sz w:val="13"/>
      <w:szCs w:val="13"/>
      <w:lang w:eastAsia="en-US"/>
    </w:rPr>
  </w:style>
  <w:style w:type="paragraph" w:customStyle="1" w:styleId="engageL1">
    <w:name w:val="engage_L1"/>
    <w:basedOn w:val="Normal"/>
    <w:rsid w:val="00BC341D"/>
    <w:pPr>
      <w:keepNext/>
      <w:numPr>
        <w:numId w:val="46"/>
      </w:numPr>
      <w:spacing w:after="140" w:line="290" w:lineRule="auto"/>
    </w:pPr>
    <w:rPr>
      <w:b/>
      <w:bCs/>
      <w:sz w:val="13"/>
      <w:szCs w:val="13"/>
      <w:lang w:eastAsia="en-US"/>
    </w:rPr>
  </w:style>
  <w:style w:type="paragraph" w:customStyle="1" w:styleId="engageL2">
    <w:name w:val="engage_L2"/>
    <w:basedOn w:val="Normal"/>
    <w:qFormat/>
    <w:rsid w:val="00BC341D"/>
    <w:pPr>
      <w:numPr>
        <w:ilvl w:val="1"/>
        <w:numId w:val="46"/>
      </w:numPr>
      <w:spacing w:after="140" w:line="290" w:lineRule="auto"/>
      <w:jc w:val="both"/>
    </w:pPr>
    <w:rPr>
      <w:sz w:val="13"/>
      <w:lang w:eastAsia="en-US"/>
    </w:rPr>
  </w:style>
  <w:style w:type="paragraph" w:customStyle="1" w:styleId="engageTitle">
    <w:name w:val="engage_Title"/>
    <w:basedOn w:val="Normal"/>
    <w:next w:val="engageBody"/>
    <w:rsid w:val="00A34DB7"/>
    <w:pPr>
      <w:spacing w:after="240"/>
      <w:jc w:val="center"/>
    </w:pPr>
    <w:rPr>
      <w:b/>
      <w:szCs w:val="20"/>
      <w:lang w:eastAsia="en-US"/>
    </w:rPr>
  </w:style>
  <w:style w:type="paragraph" w:customStyle="1" w:styleId="CObodynumbering">
    <w:name w:val="CO body numbering"/>
    <w:basedOn w:val="Normal"/>
    <w:rsid w:val="003C5AC7"/>
    <w:pPr>
      <w:numPr>
        <w:numId w:val="48"/>
      </w:numPr>
      <w:spacing w:after="140" w:line="290" w:lineRule="auto"/>
      <w:jc w:val="both"/>
    </w:pPr>
    <w:rPr>
      <w:kern w:val="20"/>
    </w:rPr>
  </w:style>
  <w:style w:type="numbering" w:customStyle="1" w:styleId="BodyStyle">
    <w:name w:val="BodyStyle"/>
    <w:uiPriority w:val="99"/>
    <w:rsid w:val="003C5AC7"/>
    <w:pPr>
      <w:numPr>
        <w:numId w:val="47"/>
      </w:numPr>
    </w:pPr>
  </w:style>
  <w:style w:type="paragraph" w:customStyle="1" w:styleId="AONormal">
    <w:name w:val="AONormal"/>
    <w:rsid w:val="007A2E58"/>
    <w:pPr>
      <w:spacing w:line="260" w:lineRule="atLeast"/>
    </w:pPr>
    <w:rPr>
      <w:rFonts w:eastAsia="SimSun"/>
      <w:sz w:val="22"/>
      <w:szCs w:val="22"/>
      <w:lang w:eastAsia="en-US"/>
    </w:rPr>
  </w:style>
  <w:style w:type="paragraph" w:customStyle="1" w:styleId="AODocTxt">
    <w:name w:val="AODocTxt"/>
    <w:basedOn w:val="Normal"/>
    <w:rsid w:val="007A2E58"/>
    <w:pPr>
      <w:spacing w:before="240" w:line="260" w:lineRule="atLeast"/>
      <w:jc w:val="both"/>
    </w:pPr>
    <w:rPr>
      <w:rFonts w:ascii="Times New Roman" w:eastAsia="SimSun" w:hAnsi="Times New Roman"/>
      <w:sz w:val="22"/>
      <w:szCs w:val="22"/>
      <w:lang w:eastAsia="en-US"/>
    </w:rPr>
  </w:style>
  <w:style w:type="character" w:customStyle="1" w:styleId="FootnoteTextChar">
    <w:name w:val="Footnote Text Char"/>
    <w:basedOn w:val="DefaultParagraphFont"/>
    <w:link w:val="FootnoteText"/>
    <w:uiPriority w:val="99"/>
    <w:rsid w:val="008B209B"/>
    <w:rPr>
      <w:rFonts w:ascii="Arial" w:hAnsi="Arial"/>
      <w:kern w:val="20"/>
      <w:sz w:val="16"/>
    </w:rPr>
  </w:style>
  <w:style w:type="paragraph" w:customStyle="1" w:styleId="Head1">
    <w:name w:val="Head1"/>
    <w:qFormat/>
    <w:rsid w:val="008B209B"/>
    <w:pPr>
      <w:keepNext/>
      <w:numPr>
        <w:numId w:val="49"/>
      </w:numPr>
      <w:spacing w:before="240"/>
      <w:jc w:val="both"/>
    </w:pPr>
    <w:rPr>
      <w:rFonts w:eastAsia="Batang"/>
      <w:b/>
      <w:szCs w:val="22"/>
      <w:lang w:eastAsia="en-US"/>
    </w:rPr>
  </w:style>
  <w:style w:type="paragraph" w:customStyle="1" w:styleId="Head2">
    <w:name w:val="Head2"/>
    <w:qFormat/>
    <w:rsid w:val="008B209B"/>
    <w:pPr>
      <w:numPr>
        <w:ilvl w:val="1"/>
        <w:numId w:val="49"/>
      </w:numPr>
      <w:spacing w:before="238"/>
      <w:jc w:val="both"/>
    </w:pPr>
    <w:rPr>
      <w:rFonts w:eastAsia="Batang"/>
      <w:szCs w:val="22"/>
      <w:lang w:eastAsia="en-US"/>
    </w:rPr>
  </w:style>
  <w:style w:type="paragraph" w:customStyle="1" w:styleId="Head3">
    <w:name w:val="Head3"/>
    <w:qFormat/>
    <w:rsid w:val="008B209B"/>
    <w:pPr>
      <w:numPr>
        <w:ilvl w:val="2"/>
        <w:numId w:val="49"/>
      </w:numPr>
      <w:spacing w:before="277"/>
      <w:jc w:val="both"/>
    </w:pPr>
    <w:rPr>
      <w:rFonts w:eastAsia="Batang"/>
      <w:szCs w:val="22"/>
      <w:lang w:eastAsia="en-US"/>
    </w:rPr>
  </w:style>
  <w:style w:type="paragraph" w:customStyle="1" w:styleId="Head4">
    <w:name w:val="Head4"/>
    <w:qFormat/>
    <w:rsid w:val="008B209B"/>
    <w:pPr>
      <w:numPr>
        <w:ilvl w:val="3"/>
        <w:numId w:val="49"/>
      </w:numPr>
      <w:tabs>
        <w:tab w:val="left" w:pos="720"/>
        <w:tab w:val="left" w:pos="1276"/>
      </w:tabs>
      <w:spacing w:before="273"/>
      <w:jc w:val="both"/>
    </w:pPr>
    <w:rPr>
      <w:rFonts w:eastAsia="Batang"/>
      <w:szCs w:val="22"/>
      <w:lang w:eastAsia="en-US"/>
    </w:rPr>
  </w:style>
  <w:style w:type="paragraph" w:customStyle="1" w:styleId="Head5">
    <w:name w:val="Head5"/>
    <w:qFormat/>
    <w:rsid w:val="008B209B"/>
    <w:pPr>
      <w:numPr>
        <w:ilvl w:val="4"/>
        <w:numId w:val="49"/>
      </w:numPr>
      <w:tabs>
        <w:tab w:val="left" w:pos="1985"/>
      </w:tabs>
      <w:spacing w:before="278"/>
      <w:jc w:val="both"/>
    </w:pPr>
    <w:rPr>
      <w:rFonts w:eastAsia="Batang"/>
      <w:szCs w:val="22"/>
      <w:lang w:eastAsia="en-US"/>
    </w:rPr>
  </w:style>
  <w:style w:type="paragraph" w:customStyle="1" w:styleId="Head6">
    <w:name w:val="Head6"/>
    <w:basedOn w:val="Normal"/>
    <w:rsid w:val="008B209B"/>
    <w:pPr>
      <w:numPr>
        <w:ilvl w:val="5"/>
        <w:numId w:val="49"/>
      </w:numPr>
      <w:tabs>
        <w:tab w:val="left" w:pos="2268"/>
      </w:tabs>
      <w:spacing w:before="240" w:line="260" w:lineRule="atLeast"/>
      <w:jc w:val="both"/>
      <w:outlineLvl w:val="5"/>
    </w:pPr>
    <w:rPr>
      <w:rFonts w:ascii="Times New Roman" w:eastAsiaTheme="minorHAnsi" w:hAnsi="Times New Roman"/>
      <w:szCs w:val="22"/>
      <w:lang w:eastAsia="en-US"/>
    </w:rPr>
  </w:style>
  <w:style w:type="character" w:customStyle="1" w:styleId="HeaderChar">
    <w:name w:val="Header Char"/>
    <w:basedOn w:val="DefaultParagraphFont"/>
    <w:link w:val="Header"/>
    <w:rsid w:val="003101AF"/>
    <w:rPr>
      <w:rFonts w:ascii="Arial" w:hAnsi="Arial"/>
      <w:kern w:val="20"/>
      <w:szCs w:val="24"/>
    </w:rPr>
  </w:style>
  <w:style w:type="table" w:styleId="TableGrid">
    <w:name w:val="Table Grid"/>
    <w:basedOn w:val="TableNormal"/>
    <w:rsid w:val="00397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023692"/>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694697">
      <w:bodyDiv w:val="1"/>
      <w:marLeft w:val="0"/>
      <w:marRight w:val="0"/>
      <w:marTop w:val="0"/>
      <w:marBottom w:val="0"/>
      <w:divBdr>
        <w:top w:val="none" w:sz="0" w:space="0" w:color="auto"/>
        <w:left w:val="none" w:sz="0" w:space="0" w:color="auto"/>
        <w:bottom w:val="none" w:sz="0" w:space="0" w:color="auto"/>
        <w:right w:val="none" w:sz="0" w:space="0" w:color="auto"/>
      </w:divBdr>
    </w:div>
    <w:div w:id="555163770">
      <w:bodyDiv w:val="1"/>
      <w:marLeft w:val="0"/>
      <w:marRight w:val="0"/>
      <w:marTop w:val="0"/>
      <w:marBottom w:val="0"/>
      <w:divBdr>
        <w:top w:val="none" w:sz="0" w:space="0" w:color="auto"/>
        <w:left w:val="none" w:sz="0" w:space="0" w:color="auto"/>
        <w:bottom w:val="none" w:sz="0" w:space="0" w:color="auto"/>
        <w:right w:val="none" w:sz="0" w:space="0" w:color="auto"/>
      </w:divBdr>
    </w:div>
    <w:div w:id="672027831">
      <w:bodyDiv w:val="1"/>
      <w:marLeft w:val="0"/>
      <w:marRight w:val="0"/>
      <w:marTop w:val="0"/>
      <w:marBottom w:val="0"/>
      <w:divBdr>
        <w:top w:val="none" w:sz="0" w:space="0" w:color="auto"/>
        <w:left w:val="none" w:sz="0" w:space="0" w:color="auto"/>
        <w:bottom w:val="none" w:sz="0" w:space="0" w:color="auto"/>
        <w:right w:val="none" w:sz="0" w:space="0" w:color="auto"/>
      </w:divBdr>
    </w:div>
    <w:div w:id="1041906881">
      <w:bodyDiv w:val="1"/>
      <w:marLeft w:val="0"/>
      <w:marRight w:val="0"/>
      <w:marTop w:val="0"/>
      <w:marBottom w:val="0"/>
      <w:divBdr>
        <w:top w:val="none" w:sz="0" w:space="0" w:color="auto"/>
        <w:left w:val="none" w:sz="0" w:space="0" w:color="auto"/>
        <w:bottom w:val="none" w:sz="0" w:space="0" w:color="auto"/>
        <w:right w:val="none" w:sz="0" w:space="0" w:color="auto"/>
      </w:divBdr>
    </w:div>
    <w:div w:id="1184517445">
      <w:bodyDiv w:val="1"/>
      <w:marLeft w:val="0"/>
      <w:marRight w:val="0"/>
      <w:marTop w:val="0"/>
      <w:marBottom w:val="0"/>
      <w:divBdr>
        <w:top w:val="none" w:sz="0" w:space="0" w:color="auto"/>
        <w:left w:val="none" w:sz="0" w:space="0" w:color="auto"/>
        <w:bottom w:val="none" w:sz="0" w:space="0" w:color="auto"/>
        <w:right w:val="none" w:sz="0" w:space="0" w:color="auto"/>
      </w:divBdr>
    </w:div>
    <w:div w:id="1925992436">
      <w:bodyDiv w:val="1"/>
      <w:marLeft w:val="0"/>
      <w:marRight w:val="0"/>
      <w:marTop w:val="0"/>
      <w:marBottom w:val="0"/>
      <w:divBdr>
        <w:top w:val="none" w:sz="0" w:space="0" w:color="auto"/>
        <w:left w:val="none" w:sz="0" w:space="0" w:color="auto"/>
        <w:bottom w:val="none" w:sz="0" w:space="0" w:color="auto"/>
        <w:right w:val="none" w:sz="0" w:space="0" w:color="auto"/>
      </w:divBdr>
    </w:div>
    <w:div w:id="212614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L HS">
  <a:themeElements>
    <a:clrScheme name="LL H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L H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F47FC-52F8-4C26-AEA4-1CA5884ED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Template>
  <TotalTime>14690</TotalTime>
  <Pages>46</Pages>
  <Words>13927</Words>
  <Characters>79389</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HouseStyle</vt:lpstr>
    </vt:vector>
  </TitlesOfParts>
  <Manager/>
  <Company/>
  <LinksUpToDate>false</LinksUpToDate>
  <CharactersWithSpaces>93130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Author</dc:creator>
  <cp:keywords/>
  <dc:description/>
  <cp:lastModifiedBy>Author</cp:lastModifiedBy>
  <cp:revision>1107</cp:revision>
  <cp:lastPrinted>2019-12-05T14:49:00Z</cp:lastPrinted>
  <dcterms:created xsi:type="dcterms:W3CDTF">2019-09-16T08:40:00Z</dcterms:created>
  <dcterms:modified xsi:type="dcterms:W3CDTF">2023-11-30T16:56:00Z</dcterms:modified>
  <cp:category/>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Version">
    <vt:lpwstr>1.0</vt:lpwstr>
  </op:property>
  <op:property fmtid="{D5CDD505-2E9C-101B-9397-08002B2CF9AE}" pid="3" name="Document Number">
    <vt:lpwstr>A52352316</vt:lpwstr>
  </op:property>
  <op:property fmtid="{D5CDD505-2E9C-101B-9397-08002B2CF9AE}" pid="4" name="Last Modified">
    <vt:lpwstr>30 Nov 2023</vt:lpwstr>
  </op:property>
  <op:property fmtid="{D5CDD505-2E9C-101B-9397-08002B2CF9AE}" pid="5" name="Template Version">
    <vt:lpwstr>R.160</vt:lpwstr>
  </op:property>
  <op:property fmtid="{D5CDD505-2E9C-101B-9397-08002B2CF9AE}" pid="6" name="CoverPage">
    <vt:lpwstr>No</vt:lpwstr>
  </op:property>
  <op:property fmtid="{D5CDD505-2E9C-101B-9397-08002B2CF9AE}" pid="7" name="Language">
    <vt:lpwstr>English (U.K.)</vt:lpwstr>
  </op:property>
  <op:property fmtid="{D5CDD505-2E9C-101B-9397-08002B2CF9AE}" pid="8" name="PaperSize">
    <vt:lpwstr>A4</vt:lpwstr>
  </op:property>
  <op:property fmtid="{D5CDD505-2E9C-101B-9397-08002B2CF9AE}" pid="9" name="Landscape">
    <vt:lpwstr> </vt:lpwstr>
  </op:property>
  <op:property fmtid="{D5CDD505-2E9C-101B-9397-08002B2CF9AE}" pid="10" name="HouseStyle">
    <vt:lpwstr>2</vt:lpwstr>
  </op:property>
  <op:property fmtid="{D5CDD505-2E9C-101B-9397-08002B2CF9AE}" pid="11" name="HSChanged">
    <vt:lpwstr>No</vt:lpwstr>
  </op:property>
  <op:property fmtid="{D5CDD505-2E9C-101B-9397-08002B2CF9AE}" pid="12" name="HeadPara">
    <vt:i4>1</vt:i4>
  </op:property>
  <op:property fmtid="{D5CDD505-2E9C-101B-9397-08002B2CF9AE}" pid="13" name="TOCInsert">
    <vt:lpwstr>Yes</vt:lpwstr>
  </op:property>
  <op:property fmtid="{D5CDD505-2E9C-101B-9397-08002B2CF9AE}" pid="14" name="TOCString">
    <vt:lpwstr> </vt:lpwstr>
  </op:property>
  <op:property fmtid="{D5CDD505-2E9C-101B-9397-08002B2CF9AE}" pid="15" name="TOCBold">
    <vt:lpwstr>Yes</vt:lpwstr>
  </op:property>
  <op:property fmtid="{D5CDD505-2E9C-101B-9397-08002B2CF9AE}" pid="16" name="Chinese">
    <vt:lpwstr>No</vt:lpwstr>
  </op:property>
  <op:property fmtid="{D5CDD505-2E9C-101B-9397-08002B2CF9AE}" pid="17" name="Lineleader">
    <vt:lpwstr>No</vt:lpwstr>
  </op:property>
  <op:property fmtid="{D5CDD505-2E9C-101B-9397-08002B2CF9AE}" pid="18" name="DEDocumentLocation">
    <vt:lpwstr>C:\Users\mcrawfor\AppData\Local\Linklaters\DocExplorer\Attachments\A52352316 v1.0 Master-Regulatory-Reporting-Agreement_6 December 2023.docx</vt:lpwstr>
  </op:property>
  <op:property fmtid="{D5CDD505-2E9C-101B-9397-08002B2CF9AE}" pid="19" name="Mode">
    <vt:lpwstr>SendAs</vt:lpwstr>
  </op:property>
  <op:property fmtid="{D5CDD505-2E9C-101B-9397-08002B2CF9AE}" pid="20" name="Client Code">
    <vt:lpwstr>10029737</vt:lpwstr>
  </op:property>
  <op:property fmtid="{D5CDD505-2E9C-101B-9397-08002B2CF9AE}" pid="21" name="Matter Number">
    <vt:lpwstr>L-341337</vt:lpwstr>
  </op:property>
  <op:property fmtid="{D5CDD505-2E9C-101B-9397-08002B2CF9AE}" pid="22" name="ObjectID">
    <vt:lpwstr>09001dc89958e859</vt:lpwstr>
  </op:property>
  <op:property fmtid="{D5CDD505-2E9C-101B-9397-08002B2CF9AE}" pid="23" name="_MarkAsFinal">
    <vt:bool>false</vt:bool>
  </op:property>
</op:Properties>
</file>