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3B" w:rsidRPr="00D86B3B" w:rsidRDefault="00D86B3B" w:rsidP="00D86B3B">
      <w:pPr>
        <w:spacing w:before="100" w:beforeAutospacing="1" w:after="100" w:afterAutospacing="1" w:line="240" w:lineRule="auto"/>
        <w:ind w:firstLine="0"/>
        <w:rPr>
          <w:rFonts w:eastAsia="Times New Roman" w:cs="Times New Roman"/>
        </w:rPr>
      </w:pPr>
      <w:r w:rsidRPr="00D86B3B">
        <w:rPr>
          <w:rFonts w:eastAsia="Times New Roman" w:cs="Times New Roman"/>
          <w:b/>
          <w:bCs/>
        </w:rPr>
        <w:t>LIST OF PARTICIPATING BIDDERS IN 2008 FANNIE MAE AND FREDDIE MAC CDS AUCTION: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Banc of America Securities LLC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Barclays Bank PLC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BNP Paribas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Citigroup Global Markets Inc.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Credit Suisse Securities (USA) LLC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Deutsche Bank AG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Goldman Sachs &amp; Co.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HSBC Bank USA, National Association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J.P. Morgan Securities Inc.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Merrill Lynch Government Securities, Inc.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Morgan Stanley &amp; Co. Incorporated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UBS Securities LLC</w:t>
      </w:r>
    </w:p>
    <w:p w:rsidR="00D86B3B" w:rsidRPr="00D86B3B" w:rsidRDefault="00D86B3B" w:rsidP="00D86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D86B3B">
        <w:rPr>
          <w:rFonts w:eastAsia="Times New Roman" w:cs="Times New Roman"/>
        </w:rPr>
        <w:t>The Royal Bank of Scotland PLC</w:t>
      </w:r>
    </w:p>
    <w:p w:rsidR="00054772" w:rsidRDefault="00054772">
      <w:bookmarkStart w:id="0" w:name="_GoBack"/>
      <w:bookmarkEnd w:id="0"/>
    </w:p>
    <w:sectPr w:rsidR="0005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5808"/>
    <w:multiLevelType w:val="multilevel"/>
    <w:tmpl w:val="DA2C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3B"/>
    <w:rsid w:val="00054772"/>
    <w:rsid w:val="001560F7"/>
    <w:rsid w:val="006176CB"/>
    <w:rsid w:val="008C78A4"/>
    <w:rsid w:val="00D86B3B"/>
    <w:rsid w:val="00E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D3A6-3875-4EB1-B2F0-88A5DC8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B3B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86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Rosenberg</dc:creator>
  <cp:keywords/>
  <dc:description/>
  <cp:lastModifiedBy>Aaron Rosenberg</cp:lastModifiedBy>
  <cp:revision>1</cp:revision>
  <dcterms:created xsi:type="dcterms:W3CDTF">2017-12-06T19:15:00Z</dcterms:created>
  <dcterms:modified xsi:type="dcterms:W3CDTF">2017-12-06T19:16:00Z</dcterms:modified>
</cp:coreProperties>
</file>