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79" w:rsidRPr="002C2079" w:rsidRDefault="002C2079" w:rsidP="002C2079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2C2079">
        <w:rPr>
          <w:rFonts w:ascii="Arial" w:eastAsia="Times New Roman" w:hAnsi="Arial" w:cs="Arial"/>
          <w:b/>
          <w:bCs/>
          <w:sz w:val="20"/>
          <w:szCs w:val="20"/>
        </w:rPr>
        <w:t>LIST OF PARTICIPATING BIDDERS IN 2009 NORTEL ENTITIES CDS AUCTION: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Banc of America Securities LLC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Barclays Bank PLC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BNP Paribas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Citigroup Global Markets, Inc.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Credit Suisse International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Deutsche Bank AG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Goldman Sachs &amp; Co.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Morgan Stanley &amp; Co. Incorporated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The Royal Bank of Scotland PLC</w:t>
      </w:r>
    </w:p>
    <w:p w:rsidR="002C2079" w:rsidRPr="002C2079" w:rsidRDefault="002C2079" w:rsidP="002C2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2079">
        <w:rPr>
          <w:rFonts w:ascii="Arial" w:eastAsia="Times New Roman" w:hAnsi="Arial" w:cs="Arial"/>
          <w:sz w:val="20"/>
          <w:szCs w:val="20"/>
        </w:rPr>
        <w:t>UBS Securities LLC</w:t>
      </w:r>
    </w:p>
    <w:p w:rsidR="002C2079" w:rsidRDefault="002C2079"/>
    <w:sectPr w:rsidR="002C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36B4"/>
    <w:multiLevelType w:val="multilevel"/>
    <w:tmpl w:val="963C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79"/>
    <w:rsid w:val="00054772"/>
    <w:rsid w:val="001560F7"/>
    <w:rsid w:val="002C2079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7652-61E9-4F11-BBB2-B2C2B7C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079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C2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2017-12-04T21:13:00Z</dcterms:created>
  <dcterms:modified xsi:type="dcterms:W3CDTF">2017-12-04T21:14:00Z</dcterms:modified>
</cp:coreProperties>
</file>