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8F" w:rsidRDefault="00A5448F" w:rsidP="00A5448F">
      <w:pPr>
        <w:spacing w:line="240" w:lineRule="auto"/>
        <w:ind w:firstLine="0"/>
        <w:rPr>
          <w:rFonts w:ascii="Arial" w:eastAsia="Times New Roman" w:hAnsi="Arial" w:cs="Arial"/>
          <w:b/>
          <w:bCs/>
        </w:rPr>
      </w:pPr>
      <w:r>
        <w:rPr>
          <w:rFonts w:ascii="Arial" w:eastAsia="Times New Roman" w:hAnsi="Arial" w:cs="Arial"/>
          <w:b/>
          <w:bCs/>
        </w:rPr>
        <w:t>ISDA NOVATION PROTOCOL II</w:t>
      </w:r>
    </w:p>
    <w:p w:rsidR="00A5448F" w:rsidRPr="00A5448F" w:rsidRDefault="00A5448F" w:rsidP="00A5448F">
      <w:pPr>
        <w:spacing w:line="240" w:lineRule="auto"/>
        <w:ind w:firstLine="0"/>
        <w:rPr>
          <w:rFonts w:ascii="Arial" w:eastAsia="Times New Roman" w:hAnsi="Arial" w:cs="Arial"/>
          <w:sz w:val="20"/>
          <w:szCs w:val="20"/>
        </w:rPr>
      </w:pPr>
      <w:r w:rsidRPr="00A5448F">
        <w:rPr>
          <w:rFonts w:ascii="Arial" w:eastAsia="Times New Roman" w:hAnsi="Arial" w:cs="Arial"/>
          <w:b/>
          <w:bCs/>
        </w:rPr>
        <w:t>Special Considerations for Investment/Asset Managers</w:t>
      </w:r>
    </w:p>
    <w:p w:rsidR="00A5448F" w:rsidRDefault="00A5448F" w:rsidP="00A5448F">
      <w:pPr>
        <w:spacing w:before="100" w:beforeAutospacing="1" w:after="100" w:afterAutospacing="1" w:line="240" w:lineRule="auto"/>
        <w:ind w:firstLine="0"/>
        <w:rPr>
          <w:rFonts w:ascii="Arial" w:eastAsia="Times New Roman" w:hAnsi="Arial" w:cs="Arial"/>
          <w:sz w:val="20"/>
          <w:szCs w:val="20"/>
        </w:rPr>
      </w:pPr>
      <w:r w:rsidRPr="00A5448F">
        <w:rPr>
          <w:rFonts w:ascii="Arial" w:eastAsia="Times New Roman" w:hAnsi="Arial" w:cs="Arial"/>
          <w:b/>
          <w:bCs/>
          <w:sz w:val="20"/>
          <w:szCs w:val="20"/>
          <w:u w:val="single"/>
        </w:rPr>
        <w:t>What if I am an investment or asset manager – how do I complete the signature block?</w:t>
      </w:r>
    </w:p>
    <w:p w:rsidR="00A5448F" w:rsidRDefault="00A5448F" w:rsidP="00A5448F">
      <w:pPr>
        <w:spacing w:before="100" w:beforeAutospacing="1" w:after="100" w:afterAutospacing="1" w:line="240" w:lineRule="auto"/>
        <w:ind w:firstLine="0"/>
        <w:rPr>
          <w:rFonts w:ascii="Arial" w:eastAsia="Times New Roman" w:hAnsi="Arial" w:cs="Arial"/>
          <w:sz w:val="20"/>
          <w:szCs w:val="20"/>
        </w:rPr>
      </w:pPr>
      <w:r w:rsidRPr="00A5448F">
        <w:rPr>
          <w:rFonts w:ascii="Arial" w:eastAsia="Times New Roman" w:hAnsi="Arial" w:cs="Arial"/>
          <w:sz w:val="20"/>
          <w:szCs w:val="20"/>
        </w:rPr>
        <w:t>If you are an investment or asset manager and act on behalf of multiple funds, you have the option of indicating the following in the signature block: “Investment/Asset Manager, acting on behalf of the funds and accounts listed in the relevant Master Agreement between it and another Adhering Party”, or “Investment/Asset Manager, acting on behalf of the funds and accounts listed in Schedule I to this letter”. In the event that you choose the second option, Schedule I to your letter will be posted with your adherence letter.</w:t>
      </w:r>
    </w:p>
    <w:p w:rsidR="00A5448F" w:rsidRDefault="00A5448F" w:rsidP="00A5448F">
      <w:pPr>
        <w:spacing w:before="100" w:beforeAutospacing="1" w:after="100" w:afterAutospacing="1" w:line="240" w:lineRule="auto"/>
        <w:ind w:firstLine="0"/>
        <w:rPr>
          <w:rFonts w:ascii="Arial" w:eastAsia="Times New Roman" w:hAnsi="Arial" w:cs="Arial"/>
          <w:sz w:val="20"/>
          <w:szCs w:val="20"/>
        </w:rPr>
      </w:pPr>
      <w:bookmarkStart w:id="0" w:name="_GoBack"/>
      <w:bookmarkEnd w:id="0"/>
    </w:p>
    <w:p w:rsidR="00A5448F" w:rsidRDefault="00A5448F" w:rsidP="00A5448F">
      <w:pPr>
        <w:spacing w:before="100" w:beforeAutospacing="1" w:after="100" w:afterAutospacing="1" w:line="240" w:lineRule="auto"/>
        <w:ind w:firstLine="0"/>
        <w:rPr>
          <w:rFonts w:ascii="Arial" w:eastAsia="Times New Roman" w:hAnsi="Arial" w:cs="Arial"/>
          <w:sz w:val="20"/>
          <w:szCs w:val="20"/>
        </w:rPr>
      </w:pPr>
      <w:r w:rsidRPr="00A5448F">
        <w:rPr>
          <w:rFonts w:ascii="Arial" w:eastAsia="Times New Roman" w:hAnsi="Arial" w:cs="Arial"/>
          <w:b/>
          <w:bCs/>
          <w:sz w:val="20"/>
          <w:szCs w:val="20"/>
          <w:u w:val="single"/>
        </w:rPr>
        <w:t>Investment/Asset Managers who can add new funds to a Master Agreement between it and another Adhering Party</w:t>
      </w:r>
    </w:p>
    <w:p w:rsidR="00054772" w:rsidRPr="00A5448F" w:rsidRDefault="00A5448F" w:rsidP="00A5448F">
      <w:pPr>
        <w:spacing w:before="100" w:beforeAutospacing="1" w:after="100" w:afterAutospacing="1" w:line="240" w:lineRule="auto"/>
        <w:ind w:firstLine="0"/>
        <w:rPr>
          <w:rFonts w:ascii="Arial" w:eastAsia="Times New Roman" w:hAnsi="Arial" w:cs="Arial"/>
          <w:sz w:val="20"/>
          <w:szCs w:val="20"/>
        </w:rPr>
      </w:pPr>
      <w:r w:rsidRPr="00A5448F">
        <w:rPr>
          <w:rFonts w:ascii="Arial" w:eastAsia="Times New Roman" w:hAnsi="Arial" w:cs="Arial"/>
          <w:sz w:val="20"/>
          <w:szCs w:val="20"/>
        </w:rPr>
        <w:t>The list of funds for which an investment or asset manager has adhered on behalf of is fixed on the date of adherence. If, by the terms of the relevant Master Agreement, the manager may add new funds to Master Agreement coverage, it must submit a new adherence letter to cover those newly added funds. </w:t>
      </w:r>
    </w:p>
    <w:sectPr w:rsidR="00054772" w:rsidRPr="00A5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8F"/>
    <w:rsid w:val="00054772"/>
    <w:rsid w:val="001560F7"/>
    <w:rsid w:val="006176CB"/>
    <w:rsid w:val="008C78A4"/>
    <w:rsid w:val="00A5448F"/>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D690-BEDD-4C2E-B6FD-23068E9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448F"/>
    <w:rPr>
      <w:b/>
      <w:bCs/>
    </w:rPr>
  </w:style>
  <w:style w:type="paragraph" w:styleId="NormalWeb">
    <w:name w:val="Normal (Web)"/>
    <w:basedOn w:val="Normal"/>
    <w:uiPriority w:val="99"/>
    <w:semiHidden/>
    <w:unhideWhenUsed/>
    <w:rsid w:val="00A5448F"/>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2017-12-06T15:42:00Z</dcterms:created>
  <dcterms:modified xsi:type="dcterms:W3CDTF">2017-12-06T15:44:00Z</dcterms:modified>
</cp:coreProperties>
</file>