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D13E8" w14:textId="595425C1" w:rsidR="00846205" w:rsidRDefault="00AB5F71" w:rsidP="00AB5F71">
      <w:pPr>
        <w:jc w:val="center"/>
      </w:pPr>
      <w:r w:rsidRPr="00AB5F71">
        <w:rPr>
          <w:b/>
          <w:bCs/>
          <w:u w:val="single"/>
        </w:rPr>
        <w:t>Dealer adherence preparation pack for Notices Hub</w:t>
      </w:r>
    </w:p>
    <w:p w14:paraId="4B074E79" w14:textId="77777777" w:rsidR="00AB5F71" w:rsidRDefault="00AB5F71" w:rsidP="00AB5F71"/>
    <w:p w14:paraId="0C23A641" w14:textId="0C39541A" w:rsidR="00AB5F71" w:rsidRDefault="00AB5F71" w:rsidP="00AB5F71">
      <w:r>
        <w:rPr>
          <w:i/>
          <w:iCs/>
        </w:rPr>
        <w:t xml:space="preserve">The following materials have been designed to help a dealer identify the information they will need </w:t>
      </w:r>
      <w:proofErr w:type="gramStart"/>
      <w:r>
        <w:rPr>
          <w:i/>
          <w:iCs/>
        </w:rPr>
        <w:t>in order to</w:t>
      </w:r>
      <w:proofErr w:type="gramEnd"/>
      <w:r>
        <w:rPr>
          <w:i/>
          <w:iCs/>
        </w:rPr>
        <w:t xml:space="preserve"> adhere to the Notices Hub protocol</w:t>
      </w:r>
      <w:r w:rsidR="006015C5">
        <w:rPr>
          <w:i/>
          <w:iCs/>
        </w:rPr>
        <w:t xml:space="preserve"> and onboard to the platform</w:t>
      </w:r>
      <w:r>
        <w:rPr>
          <w:i/>
          <w:iCs/>
        </w:rPr>
        <w:t>.  It is provided for information purposes only and may not represent the entirety of information required for this purpose.</w:t>
      </w:r>
    </w:p>
    <w:p w14:paraId="4337AB27" w14:textId="15AB9B74" w:rsidR="00AB5F71" w:rsidRDefault="00AB5F71" w:rsidP="00D31306">
      <w:pPr>
        <w:pStyle w:val="ListParagraph"/>
        <w:numPr>
          <w:ilvl w:val="0"/>
          <w:numId w:val="1"/>
        </w:numPr>
        <w:ind w:left="284" w:hanging="284"/>
      </w:pPr>
      <w:r>
        <w:rPr>
          <w:b/>
          <w:bCs/>
        </w:rPr>
        <w:t>Group entities for adherence</w:t>
      </w:r>
      <w:r w:rsidR="000105EC">
        <w:rPr>
          <w:b/>
          <w:bCs/>
        </w:rPr>
        <w:t>, functionality and matching election</w:t>
      </w:r>
    </w:p>
    <w:p w14:paraId="4E7D49ED" w14:textId="16A7E4F8" w:rsidR="00AB5F71" w:rsidRDefault="00AB5F71" w:rsidP="00D31306">
      <w:pPr>
        <w:pStyle w:val="ListParagraph"/>
        <w:ind w:left="284"/>
      </w:pPr>
      <w:r>
        <w:t xml:space="preserve">The following entities in our group have </w:t>
      </w:r>
      <w:r w:rsidR="000D3970">
        <w:t>I</w:t>
      </w:r>
      <w:r>
        <w:t>SDA Master Agreements and should be onboarded to the Notices Hub</w:t>
      </w:r>
      <w:r w:rsidR="006D3F50">
        <w:t xml:space="preserve"> for the functionality level indicated. </w:t>
      </w:r>
    </w:p>
    <w:p w14:paraId="431E1CF8" w14:textId="77777777" w:rsidR="00AB5F71" w:rsidRDefault="00AB5F71" w:rsidP="00AB5F71">
      <w:pPr>
        <w:pStyle w:val="ListParagraph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2126"/>
        <w:gridCol w:w="2126"/>
        <w:gridCol w:w="2217"/>
      </w:tblGrid>
      <w:tr w:rsidR="000105EC" w14:paraId="1555A59B" w14:textId="0DA35EBD" w:rsidTr="00DF4513">
        <w:tc>
          <w:tcPr>
            <w:tcW w:w="2552" w:type="dxa"/>
          </w:tcPr>
          <w:p w14:paraId="53CF58D1" w14:textId="05147352" w:rsidR="000105EC" w:rsidRPr="00AB5F71" w:rsidRDefault="000105EC" w:rsidP="00AB5F71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b/>
                <w:bCs/>
              </w:rPr>
            </w:pPr>
            <w:r w:rsidRPr="00AB5F71">
              <w:rPr>
                <w:b/>
                <w:bCs/>
              </w:rPr>
              <w:t>Full Legal Name</w:t>
            </w:r>
          </w:p>
        </w:tc>
        <w:tc>
          <w:tcPr>
            <w:tcW w:w="2126" w:type="dxa"/>
          </w:tcPr>
          <w:p w14:paraId="548F379F" w14:textId="418CE14A" w:rsidR="000105EC" w:rsidRPr="00AB5F71" w:rsidRDefault="000105EC" w:rsidP="00AB5F71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b/>
                <w:bCs/>
              </w:rPr>
            </w:pPr>
            <w:r w:rsidRPr="00AB5F71">
              <w:rPr>
                <w:b/>
                <w:bCs/>
              </w:rPr>
              <w:t>LEI</w:t>
            </w:r>
          </w:p>
        </w:tc>
        <w:tc>
          <w:tcPr>
            <w:tcW w:w="2126" w:type="dxa"/>
          </w:tcPr>
          <w:p w14:paraId="77890DC2" w14:textId="1C4579CD" w:rsidR="000105EC" w:rsidRPr="00AB5F71" w:rsidRDefault="000105EC" w:rsidP="00AB5F71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Functionality election</w:t>
            </w:r>
            <w:r>
              <w:rPr>
                <w:rStyle w:val="FootnoteReference"/>
                <w:b/>
                <w:bCs/>
              </w:rPr>
              <w:footnoteReference w:id="2"/>
            </w:r>
          </w:p>
        </w:tc>
        <w:tc>
          <w:tcPr>
            <w:tcW w:w="2217" w:type="dxa"/>
          </w:tcPr>
          <w:p w14:paraId="4F7631FB" w14:textId="4911932C" w:rsidR="000105EC" w:rsidRDefault="000105EC" w:rsidP="00AB5F71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Matching Election</w:t>
            </w:r>
            <w:r w:rsidR="00DF4513">
              <w:rPr>
                <w:rStyle w:val="FootnoteReference"/>
                <w:b/>
                <w:bCs/>
              </w:rPr>
              <w:footnoteReference w:id="3"/>
            </w:r>
          </w:p>
        </w:tc>
      </w:tr>
      <w:tr w:rsidR="000105EC" w14:paraId="57934E7F" w14:textId="3C10E01A" w:rsidTr="00DF4513">
        <w:tc>
          <w:tcPr>
            <w:tcW w:w="2552" w:type="dxa"/>
          </w:tcPr>
          <w:p w14:paraId="11BEF2CB" w14:textId="77777777" w:rsidR="000105EC" w:rsidRDefault="000105EC" w:rsidP="00AB5F71">
            <w:pPr>
              <w:pStyle w:val="ListParagraph"/>
              <w:spacing w:before="120" w:after="120"/>
              <w:ind w:left="0"/>
              <w:contextualSpacing w:val="0"/>
            </w:pPr>
          </w:p>
        </w:tc>
        <w:tc>
          <w:tcPr>
            <w:tcW w:w="2126" w:type="dxa"/>
          </w:tcPr>
          <w:p w14:paraId="65751429" w14:textId="77777777" w:rsidR="000105EC" w:rsidRDefault="000105EC" w:rsidP="00AB5F71">
            <w:pPr>
              <w:pStyle w:val="ListParagraph"/>
              <w:spacing w:before="120" w:after="120"/>
              <w:ind w:left="0"/>
              <w:contextualSpacing w:val="0"/>
            </w:pPr>
          </w:p>
        </w:tc>
        <w:tc>
          <w:tcPr>
            <w:tcW w:w="2126" w:type="dxa"/>
          </w:tcPr>
          <w:p w14:paraId="7369AE4D" w14:textId="7BC44399" w:rsidR="000105EC" w:rsidRDefault="000105EC" w:rsidP="00AB5F71">
            <w:pPr>
              <w:pStyle w:val="ListParagraph"/>
              <w:spacing w:before="120" w:after="120"/>
              <w:ind w:left="0"/>
              <w:contextualSpacing w:val="0"/>
            </w:pPr>
            <w:r>
              <w:t>[Full Functionality]/ [Address Only]</w:t>
            </w:r>
          </w:p>
        </w:tc>
        <w:tc>
          <w:tcPr>
            <w:tcW w:w="2217" w:type="dxa"/>
          </w:tcPr>
          <w:p w14:paraId="6E720B0D" w14:textId="75E16F86" w:rsidR="000105EC" w:rsidRDefault="000105EC" w:rsidP="00AB5F71">
            <w:pPr>
              <w:pStyle w:val="ListParagraph"/>
              <w:spacing w:before="120" w:after="120"/>
              <w:ind w:left="0"/>
              <w:contextualSpacing w:val="0"/>
            </w:pPr>
            <w:r>
              <w:t>[Match All/</w:t>
            </w:r>
            <w:r w:rsidR="00DF4513">
              <w:t>Match Request-by-request]</w:t>
            </w:r>
          </w:p>
        </w:tc>
      </w:tr>
      <w:tr w:rsidR="000105EC" w14:paraId="6EF1991B" w14:textId="61874947" w:rsidTr="00DF4513">
        <w:tc>
          <w:tcPr>
            <w:tcW w:w="2552" w:type="dxa"/>
          </w:tcPr>
          <w:p w14:paraId="493743AA" w14:textId="77777777" w:rsidR="000105EC" w:rsidRDefault="000105EC" w:rsidP="00AB5F71">
            <w:pPr>
              <w:pStyle w:val="ListParagraph"/>
              <w:spacing w:before="120" w:after="120"/>
              <w:ind w:left="0"/>
              <w:contextualSpacing w:val="0"/>
            </w:pPr>
          </w:p>
        </w:tc>
        <w:tc>
          <w:tcPr>
            <w:tcW w:w="2126" w:type="dxa"/>
          </w:tcPr>
          <w:p w14:paraId="682BAF51" w14:textId="77777777" w:rsidR="000105EC" w:rsidRDefault="000105EC" w:rsidP="00AB5F71">
            <w:pPr>
              <w:pStyle w:val="ListParagraph"/>
              <w:spacing w:before="120" w:after="120"/>
              <w:ind w:left="0"/>
              <w:contextualSpacing w:val="0"/>
            </w:pPr>
          </w:p>
        </w:tc>
        <w:tc>
          <w:tcPr>
            <w:tcW w:w="2126" w:type="dxa"/>
          </w:tcPr>
          <w:p w14:paraId="0B8D7FD2" w14:textId="0F4911AC" w:rsidR="000105EC" w:rsidRDefault="000105EC" w:rsidP="00AB5F71">
            <w:pPr>
              <w:pStyle w:val="ListParagraph"/>
              <w:spacing w:before="120" w:after="120"/>
              <w:ind w:left="0"/>
              <w:contextualSpacing w:val="0"/>
            </w:pPr>
            <w:r>
              <w:t>[Full Functionality]/ [Address Only]</w:t>
            </w:r>
          </w:p>
        </w:tc>
        <w:tc>
          <w:tcPr>
            <w:tcW w:w="2217" w:type="dxa"/>
          </w:tcPr>
          <w:p w14:paraId="1E1312AB" w14:textId="2C71A29C" w:rsidR="000105EC" w:rsidRDefault="00DF4513" w:rsidP="00AB5F71">
            <w:pPr>
              <w:pStyle w:val="ListParagraph"/>
              <w:spacing w:before="120" w:after="120"/>
              <w:ind w:left="0"/>
              <w:contextualSpacing w:val="0"/>
            </w:pPr>
            <w:r>
              <w:t>[Match All/Match Request-by-request]</w:t>
            </w:r>
          </w:p>
        </w:tc>
      </w:tr>
      <w:tr w:rsidR="000105EC" w14:paraId="56D324DB" w14:textId="4BEBE428" w:rsidTr="00DF4513">
        <w:tc>
          <w:tcPr>
            <w:tcW w:w="2552" w:type="dxa"/>
          </w:tcPr>
          <w:p w14:paraId="458B831D" w14:textId="77777777" w:rsidR="000105EC" w:rsidRDefault="000105EC" w:rsidP="00AB5F71">
            <w:pPr>
              <w:pStyle w:val="ListParagraph"/>
              <w:spacing w:before="120" w:after="120"/>
              <w:ind w:left="0"/>
              <w:contextualSpacing w:val="0"/>
            </w:pPr>
          </w:p>
        </w:tc>
        <w:tc>
          <w:tcPr>
            <w:tcW w:w="2126" w:type="dxa"/>
          </w:tcPr>
          <w:p w14:paraId="1431D55E" w14:textId="77777777" w:rsidR="000105EC" w:rsidRDefault="000105EC" w:rsidP="00AB5F71">
            <w:pPr>
              <w:pStyle w:val="ListParagraph"/>
              <w:spacing w:before="120" w:after="120"/>
              <w:ind w:left="0"/>
              <w:contextualSpacing w:val="0"/>
            </w:pPr>
          </w:p>
        </w:tc>
        <w:tc>
          <w:tcPr>
            <w:tcW w:w="2126" w:type="dxa"/>
          </w:tcPr>
          <w:p w14:paraId="54760FBA" w14:textId="5AAA4C1F" w:rsidR="000105EC" w:rsidRDefault="000105EC" w:rsidP="00AB5F71">
            <w:pPr>
              <w:pStyle w:val="ListParagraph"/>
              <w:spacing w:before="120" w:after="120"/>
              <w:ind w:left="0"/>
              <w:contextualSpacing w:val="0"/>
            </w:pPr>
            <w:r>
              <w:t>[Full Functionality]/ [Address Only]</w:t>
            </w:r>
          </w:p>
        </w:tc>
        <w:tc>
          <w:tcPr>
            <w:tcW w:w="2217" w:type="dxa"/>
          </w:tcPr>
          <w:p w14:paraId="339CABEC" w14:textId="1E7805C1" w:rsidR="000105EC" w:rsidRDefault="00DF4513" w:rsidP="00AB5F71">
            <w:pPr>
              <w:pStyle w:val="ListParagraph"/>
              <w:spacing w:before="120" w:after="120"/>
              <w:ind w:left="0"/>
              <w:contextualSpacing w:val="0"/>
            </w:pPr>
            <w:r>
              <w:t>[Match All/Match Request-by-request]</w:t>
            </w:r>
          </w:p>
        </w:tc>
      </w:tr>
      <w:tr w:rsidR="000105EC" w14:paraId="2585F11D" w14:textId="3169F03D" w:rsidTr="00DF4513">
        <w:tc>
          <w:tcPr>
            <w:tcW w:w="2552" w:type="dxa"/>
          </w:tcPr>
          <w:p w14:paraId="7D39B7C0" w14:textId="77777777" w:rsidR="000105EC" w:rsidRDefault="000105EC" w:rsidP="00AB5F71">
            <w:pPr>
              <w:pStyle w:val="ListParagraph"/>
              <w:spacing w:before="120" w:after="120"/>
              <w:ind w:left="0"/>
              <w:contextualSpacing w:val="0"/>
            </w:pPr>
          </w:p>
        </w:tc>
        <w:tc>
          <w:tcPr>
            <w:tcW w:w="2126" w:type="dxa"/>
          </w:tcPr>
          <w:p w14:paraId="2A4B4AEB" w14:textId="77777777" w:rsidR="000105EC" w:rsidRDefault="000105EC" w:rsidP="00AB5F71">
            <w:pPr>
              <w:pStyle w:val="ListParagraph"/>
              <w:spacing w:before="120" w:after="120"/>
              <w:ind w:left="0"/>
              <w:contextualSpacing w:val="0"/>
            </w:pPr>
          </w:p>
        </w:tc>
        <w:tc>
          <w:tcPr>
            <w:tcW w:w="2126" w:type="dxa"/>
          </w:tcPr>
          <w:p w14:paraId="2DC0F9BA" w14:textId="52371BA0" w:rsidR="000105EC" w:rsidRDefault="000105EC" w:rsidP="00AB5F71">
            <w:pPr>
              <w:pStyle w:val="ListParagraph"/>
              <w:spacing w:before="120" w:after="120"/>
              <w:ind w:left="0"/>
              <w:contextualSpacing w:val="0"/>
            </w:pPr>
            <w:r>
              <w:t>[Full Functionality]/ [Address Only]</w:t>
            </w:r>
          </w:p>
        </w:tc>
        <w:tc>
          <w:tcPr>
            <w:tcW w:w="2217" w:type="dxa"/>
          </w:tcPr>
          <w:p w14:paraId="4832350B" w14:textId="7D8170BC" w:rsidR="000105EC" w:rsidRDefault="00DF4513" w:rsidP="00AB5F71">
            <w:pPr>
              <w:pStyle w:val="ListParagraph"/>
              <w:spacing w:before="120" w:after="120"/>
              <w:ind w:left="0"/>
              <w:contextualSpacing w:val="0"/>
            </w:pPr>
            <w:r>
              <w:t>[Match All/Match Request-by-request]</w:t>
            </w:r>
          </w:p>
        </w:tc>
      </w:tr>
      <w:tr w:rsidR="000105EC" w14:paraId="58F665FA" w14:textId="131D94AA" w:rsidTr="00DF4513">
        <w:tc>
          <w:tcPr>
            <w:tcW w:w="2552" w:type="dxa"/>
          </w:tcPr>
          <w:p w14:paraId="1E7FB3EA" w14:textId="77777777" w:rsidR="000105EC" w:rsidRDefault="000105EC" w:rsidP="00AB5F71">
            <w:pPr>
              <w:pStyle w:val="ListParagraph"/>
              <w:spacing w:before="120" w:after="120"/>
              <w:ind w:left="0"/>
              <w:contextualSpacing w:val="0"/>
            </w:pPr>
          </w:p>
        </w:tc>
        <w:tc>
          <w:tcPr>
            <w:tcW w:w="2126" w:type="dxa"/>
          </w:tcPr>
          <w:p w14:paraId="2425CB56" w14:textId="77777777" w:rsidR="000105EC" w:rsidRDefault="000105EC" w:rsidP="00AB5F71">
            <w:pPr>
              <w:pStyle w:val="ListParagraph"/>
              <w:spacing w:before="120" w:after="120"/>
              <w:ind w:left="0"/>
              <w:contextualSpacing w:val="0"/>
            </w:pPr>
          </w:p>
        </w:tc>
        <w:tc>
          <w:tcPr>
            <w:tcW w:w="2126" w:type="dxa"/>
          </w:tcPr>
          <w:p w14:paraId="2B1E98B6" w14:textId="272BA537" w:rsidR="000105EC" w:rsidRDefault="000105EC" w:rsidP="00AB5F71">
            <w:pPr>
              <w:pStyle w:val="ListParagraph"/>
              <w:spacing w:before="120" w:after="120"/>
              <w:ind w:left="0"/>
              <w:contextualSpacing w:val="0"/>
            </w:pPr>
            <w:r>
              <w:t>[Full Functionality]/ [Address Only]</w:t>
            </w:r>
          </w:p>
        </w:tc>
        <w:tc>
          <w:tcPr>
            <w:tcW w:w="2217" w:type="dxa"/>
          </w:tcPr>
          <w:p w14:paraId="70DCF161" w14:textId="7566940B" w:rsidR="000105EC" w:rsidRDefault="00DF4513" w:rsidP="00AB5F71">
            <w:pPr>
              <w:pStyle w:val="ListParagraph"/>
              <w:spacing w:before="120" w:after="120"/>
              <w:ind w:left="0"/>
              <w:contextualSpacing w:val="0"/>
            </w:pPr>
            <w:r>
              <w:t>[Match All/Match Request-by-request]</w:t>
            </w:r>
          </w:p>
        </w:tc>
      </w:tr>
      <w:tr w:rsidR="000105EC" w14:paraId="38D456C6" w14:textId="5201722D" w:rsidTr="00DF4513">
        <w:tc>
          <w:tcPr>
            <w:tcW w:w="2552" w:type="dxa"/>
          </w:tcPr>
          <w:p w14:paraId="76C1B54D" w14:textId="77777777" w:rsidR="000105EC" w:rsidRDefault="000105EC" w:rsidP="00AB5F71">
            <w:pPr>
              <w:pStyle w:val="ListParagraph"/>
              <w:spacing w:before="120" w:after="120"/>
              <w:ind w:left="0"/>
              <w:contextualSpacing w:val="0"/>
            </w:pPr>
          </w:p>
        </w:tc>
        <w:tc>
          <w:tcPr>
            <w:tcW w:w="2126" w:type="dxa"/>
          </w:tcPr>
          <w:p w14:paraId="00552F61" w14:textId="77777777" w:rsidR="000105EC" w:rsidRDefault="000105EC" w:rsidP="00AB5F71">
            <w:pPr>
              <w:pStyle w:val="ListParagraph"/>
              <w:spacing w:before="120" w:after="120"/>
              <w:ind w:left="0"/>
              <w:contextualSpacing w:val="0"/>
            </w:pPr>
          </w:p>
        </w:tc>
        <w:tc>
          <w:tcPr>
            <w:tcW w:w="2126" w:type="dxa"/>
          </w:tcPr>
          <w:p w14:paraId="5F075EFF" w14:textId="0CB81F92" w:rsidR="000105EC" w:rsidRDefault="000105EC" w:rsidP="00AB5F71">
            <w:pPr>
              <w:pStyle w:val="ListParagraph"/>
              <w:spacing w:before="120" w:after="120"/>
              <w:ind w:left="0"/>
              <w:contextualSpacing w:val="0"/>
            </w:pPr>
            <w:r>
              <w:t>[Full Functionality]/ [Address Only]</w:t>
            </w:r>
          </w:p>
        </w:tc>
        <w:tc>
          <w:tcPr>
            <w:tcW w:w="2217" w:type="dxa"/>
          </w:tcPr>
          <w:p w14:paraId="1C86136C" w14:textId="7B4A5810" w:rsidR="000105EC" w:rsidRDefault="00DF4513" w:rsidP="00AB5F71">
            <w:pPr>
              <w:pStyle w:val="ListParagraph"/>
              <w:spacing w:before="120" w:after="120"/>
              <w:ind w:left="0"/>
              <w:contextualSpacing w:val="0"/>
            </w:pPr>
            <w:r>
              <w:t>[Match All/Match Request-by-request]</w:t>
            </w:r>
          </w:p>
        </w:tc>
      </w:tr>
      <w:tr w:rsidR="000105EC" w14:paraId="761C8AED" w14:textId="1AA0D52D" w:rsidTr="00DF4513">
        <w:tc>
          <w:tcPr>
            <w:tcW w:w="2552" w:type="dxa"/>
          </w:tcPr>
          <w:p w14:paraId="05C69D46" w14:textId="77777777" w:rsidR="000105EC" w:rsidRDefault="000105EC" w:rsidP="00AB5F71">
            <w:pPr>
              <w:pStyle w:val="ListParagraph"/>
              <w:spacing w:before="120" w:after="120"/>
              <w:ind w:left="0"/>
              <w:contextualSpacing w:val="0"/>
            </w:pPr>
          </w:p>
        </w:tc>
        <w:tc>
          <w:tcPr>
            <w:tcW w:w="2126" w:type="dxa"/>
          </w:tcPr>
          <w:p w14:paraId="2F8C2779" w14:textId="77777777" w:rsidR="000105EC" w:rsidRDefault="000105EC" w:rsidP="00AB5F71">
            <w:pPr>
              <w:pStyle w:val="ListParagraph"/>
              <w:spacing w:before="120" w:after="120"/>
              <w:ind w:left="0"/>
              <w:contextualSpacing w:val="0"/>
            </w:pPr>
          </w:p>
        </w:tc>
        <w:tc>
          <w:tcPr>
            <w:tcW w:w="2126" w:type="dxa"/>
          </w:tcPr>
          <w:p w14:paraId="2ED32AC5" w14:textId="0E9FDB1D" w:rsidR="000105EC" w:rsidRDefault="000105EC" w:rsidP="00AB5F71">
            <w:pPr>
              <w:pStyle w:val="ListParagraph"/>
              <w:spacing w:before="120" w:after="120"/>
              <w:ind w:left="0"/>
              <w:contextualSpacing w:val="0"/>
            </w:pPr>
            <w:r>
              <w:t>[Full Functionality]/ [Address Only]</w:t>
            </w:r>
          </w:p>
        </w:tc>
        <w:tc>
          <w:tcPr>
            <w:tcW w:w="2217" w:type="dxa"/>
          </w:tcPr>
          <w:p w14:paraId="271EE6C2" w14:textId="6E2165F4" w:rsidR="000105EC" w:rsidRDefault="00DF4513" w:rsidP="00AB5F71">
            <w:pPr>
              <w:pStyle w:val="ListParagraph"/>
              <w:spacing w:before="120" w:after="120"/>
              <w:ind w:left="0"/>
              <w:contextualSpacing w:val="0"/>
            </w:pPr>
            <w:r>
              <w:t>[Match All/Match Request-by-request]</w:t>
            </w:r>
          </w:p>
        </w:tc>
      </w:tr>
      <w:tr w:rsidR="000105EC" w14:paraId="5D1F0439" w14:textId="43B087A8" w:rsidTr="00DF4513">
        <w:tc>
          <w:tcPr>
            <w:tcW w:w="2552" w:type="dxa"/>
          </w:tcPr>
          <w:p w14:paraId="4BB55DD6" w14:textId="77777777" w:rsidR="000105EC" w:rsidRDefault="000105EC" w:rsidP="00AB5F71">
            <w:pPr>
              <w:pStyle w:val="ListParagraph"/>
              <w:spacing w:before="120" w:after="120"/>
              <w:ind w:left="0"/>
              <w:contextualSpacing w:val="0"/>
            </w:pPr>
          </w:p>
        </w:tc>
        <w:tc>
          <w:tcPr>
            <w:tcW w:w="2126" w:type="dxa"/>
          </w:tcPr>
          <w:p w14:paraId="07DDBA81" w14:textId="77777777" w:rsidR="000105EC" w:rsidRDefault="000105EC" w:rsidP="00AB5F71">
            <w:pPr>
              <w:pStyle w:val="ListParagraph"/>
              <w:spacing w:before="120" w:after="120"/>
              <w:ind w:left="0"/>
              <w:contextualSpacing w:val="0"/>
            </w:pPr>
          </w:p>
        </w:tc>
        <w:tc>
          <w:tcPr>
            <w:tcW w:w="2126" w:type="dxa"/>
          </w:tcPr>
          <w:p w14:paraId="60489F95" w14:textId="25A5AE6B" w:rsidR="000105EC" w:rsidRDefault="000105EC" w:rsidP="00AB5F71">
            <w:pPr>
              <w:pStyle w:val="ListParagraph"/>
              <w:spacing w:before="120" w:after="120"/>
              <w:ind w:left="0"/>
              <w:contextualSpacing w:val="0"/>
            </w:pPr>
            <w:r>
              <w:t>[Full Functionality]/ [Address Only]</w:t>
            </w:r>
          </w:p>
        </w:tc>
        <w:tc>
          <w:tcPr>
            <w:tcW w:w="2217" w:type="dxa"/>
          </w:tcPr>
          <w:p w14:paraId="66511A1C" w14:textId="1251437F" w:rsidR="000105EC" w:rsidRDefault="00DF4513" w:rsidP="00AB5F71">
            <w:pPr>
              <w:pStyle w:val="ListParagraph"/>
              <w:spacing w:before="120" w:after="120"/>
              <w:ind w:left="0"/>
              <w:contextualSpacing w:val="0"/>
            </w:pPr>
            <w:r>
              <w:t>[Match All/Match Request-by-request]</w:t>
            </w:r>
          </w:p>
        </w:tc>
      </w:tr>
    </w:tbl>
    <w:p w14:paraId="7EB0893C" w14:textId="77777777" w:rsidR="008639C5" w:rsidRDefault="008639C5" w:rsidP="00AB5F71">
      <w:pPr>
        <w:pStyle w:val="ListParagraph"/>
      </w:pPr>
    </w:p>
    <w:p w14:paraId="29029A3B" w14:textId="77777777" w:rsidR="006E55EB" w:rsidRDefault="006E55EB" w:rsidP="00AB5F71">
      <w:pPr>
        <w:pStyle w:val="ListParagraph"/>
      </w:pPr>
    </w:p>
    <w:p w14:paraId="384C1C41" w14:textId="4F4CB057" w:rsidR="00E84CB3" w:rsidRPr="000839D8" w:rsidRDefault="00366C98" w:rsidP="00D31306">
      <w:pPr>
        <w:pStyle w:val="ListParagraph"/>
        <w:numPr>
          <w:ilvl w:val="0"/>
          <w:numId w:val="1"/>
        </w:numPr>
        <w:ind w:left="284" w:hanging="284"/>
      </w:pPr>
      <w:r>
        <w:rPr>
          <w:b/>
          <w:bCs/>
        </w:rPr>
        <w:t>Addresses for physical delivery</w:t>
      </w:r>
      <w:r w:rsidR="00262932">
        <w:rPr>
          <w:b/>
          <w:bCs/>
        </w:rPr>
        <w:t xml:space="preserve"> under Section 12</w:t>
      </w:r>
    </w:p>
    <w:p w14:paraId="31E07256" w14:textId="7CEB33E5" w:rsidR="000839D8" w:rsidRPr="00941E16" w:rsidRDefault="00941E16" w:rsidP="00D31306">
      <w:pPr>
        <w:pStyle w:val="ListParagraph"/>
        <w:ind w:left="284"/>
      </w:pPr>
      <w:r>
        <w:t xml:space="preserve">For </w:t>
      </w:r>
      <w:r w:rsidRPr="00D31306">
        <w:t>each adhering entity</w:t>
      </w:r>
      <w:r>
        <w:t xml:space="preserve"> listed in </w:t>
      </w:r>
      <w:r w:rsidR="008D47C1">
        <w:t xml:space="preserve">the table in </w:t>
      </w:r>
      <w:r>
        <w:t xml:space="preserve">1) above, fill out a standardized matrix of </w:t>
      </w:r>
      <w:r w:rsidR="005D1BD0">
        <w:t>addresses and any contingency that applies to use of that address.  Note that at least one physical address must be specified</w:t>
      </w:r>
      <w:r w:rsidR="00BD65DA">
        <w:t>.  Examples of potential contingencies are populated below but each dealer is responsible for ensuring the appropriateness of the contingency used.</w:t>
      </w:r>
    </w:p>
    <w:p w14:paraId="167F273A" w14:textId="77777777" w:rsidR="00262932" w:rsidRDefault="00262932" w:rsidP="00E84CB3">
      <w:pPr>
        <w:pStyle w:val="ListParagraph"/>
        <w:rPr>
          <w:b/>
          <w:bCs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3118"/>
        <w:gridCol w:w="3122"/>
        <w:gridCol w:w="2497"/>
      </w:tblGrid>
      <w:tr w:rsidR="00362010" w14:paraId="76FC78BC" w14:textId="09A5CABC" w:rsidTr="00D31306">
        <w:tc>
          <w:tcPr>
            <w:tcW w:w="6240" w:type="dxa"/>
            <w:gridSpan w:val="2"/>
          </w:tcPr>
          <w:p w14:paraId="05FDDC63" w14:textId="6840DF36" w:rsidR="00362010" w:rsidRPr="000839D8" w:rsidRDefault="00362010" w:rsidP="000839D8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[</w:t>
            </w:r>
            <w:r>
              <w:rPr>
                <w:b/>
                <w:bCs/>
                <w:i/>
                <w:iCs/>
              </w:rPr>
              <w:t>Entity Name and LEI]</w:t>
            </w:r>
          </w:p>
        </w:tc>
        <w:tc>
          <w:tcPr>
            <w:tcW w:w="2497" w:type="dxa"/>
          </w:tcPr>
          <w:p w14:paraId="385F5122" w14:textId="77777777" w:rsidR="00362010" w:rsidRDefault="00362010" w:rsidP="000839D8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b/>
                <w:bCs/>
              </w:rPr>
            </w:pPr>
          </w:p>
        </w:tc>
      </w:tr>
      <w:tr w:rsidR="00362010" w14:paraId="0C8A169D" w14:textId="7DBA6E08" w:rsidTr="00D31306">
        <w:tc>
          <w:tcPr>
            <w:tcW w:w="3118" w:type="dxa"/>
          </w:tcPr>
          <w:p w14:paraId="0198A7E7" w14:textId="548D8319" w:rsidR="00362010" w:rsidRDefault="00362010" w:rsidP="000839D8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Contingency</w:t>
            </w:r>
          </w:p>
        </w:tc>
        <w:tc>
          <w:tcPr>
            <w:tcW w:w="3122" w:type="dxa"/>
          </w:tcPr>
          <w:p w14:paraId="586DEF81" w14:textId="42204E37" w:rsidR="00362010" w:rsidRDefault="00362010" w:rsidP="000839D8">
            <w:pPr>
              <w:pStyle w:val="ListParagraph"/>
              <w:spacing w:before="120" w:after="120"/>
              <w:ind w:left="0"/>
              <w:contextualSpacing w:val="0"/>
              <w:rPr>
                <w:b/>
                <w:bCs/>
              </w:rPr>
            </w:pPr>
            <w:r>
              <w:rPr>
                <w:b/>
                <w:bCs/>
              </w:rPr>
              <w:t>Address</w:t>
            </w:r>
          </w:p>
        </w:tc>
        <w:tc>
          <w:tcPr>
            <w:tcW w:w="2497" w:type="dxa"/>
          </w:tcPr>
          <w:p w14:paraId="741C21FD" w14:textId="3B65A85F" w:rsidR="00362010" w:rsidRPr="00AA6896" w:rsidRDefault="00AA6896" w:rsidP="000839D8">
            <w:pPr>
              <w:pStyle w:val="ListParagraph"/>
              <w:spacing w:before="120" w:after="120"/>
              <w:ind w:left="0"/>
              <w:contextualSpacing w:val="0"/>
              <w:rPr>
                <w:b/>
                <w:bCs/>
              </w:rPr>
            </w:pPr>
            <w:r w:rsidRPr="00AA6896">
              <w:rPr>
                <w:b/>
                <w:bCs/>
              </w:rPr>
              <w:t>Label Address</w:t>
            </w:r>
            <w:r>
              <w:rPr>
                <w:b/>
                <w:bCs/>
              </w:rPr>
              <w:t xml:space="preserve"> for use </w:t>
            </w:r>
            <w:r w:rsidR="0031583B">
              <w:rPr>
                <w:b/>
                <w:bCs/>
              </w:rPr>
              <w:t>by you in NH</w:t>
            </w:r>
          </w:p>
        </w:tc>
      </w:tr>
      <w:tr w:rsidR="00362010" w14:paraId="3DD095F6" w14:textId="139D05D5" w:rsidTr="00D31306">
        <w:tc>
          <w:tcPr>
            <w:tcW w:w="3118" w:type="dxa"/>
          </w:tcPr>
          <w:p w14:paraId="28922F72" w14:textId="3BC91193" w:rsidR="00362010" w:rsidRPr="00D3484B" w:rsidRDefault="00362010" w:rsidP="000839D8">
            <w:pPr>
              <w:pStyle w:val="ListParagraph"/>
              <w:spacing w:before="120" w:after="120"/>
              <w:ind w:left="0"/>
              <w:contextualSpacing w:val="0"/>
              <w:rPr>
                <w:i/>
                <w:iCs/>
              </w:rPr>
            </w:pPr>
            <w:r w:rsidRPr="00D3484B">
              <w:t>[</w:t>
            </w:r>
            <w:r w:rsidRPr="00D3484B">
              <w:rPr>
                <w:i/>
                <w:iCs/>
              </w:rPr>
              <w:t>Section 5 and Section 6 Notices must be sent to:]</w:t>
            </w:r>
          </w:p>
        </w:tc>
        <w:tc>
          <w:tcPr>
            <w:tcW w:w="3122" w:type="dxa"/>
          </w:tcPr>
          <w:p w14:paraId="0B32FAEA" w14:textId="095E3A8C" w:rsidR="00362010" w:rsidRPr="00362010" w:rsidRDefault="00362010" w:rsidP="000839D8">
            <w:pPr>
              <w:pStyle w:val="ListParagraph"/>
              <w:spacing w:before="120" w:after="120"/>
              <w:ind w:left="0"/>
              <w:contextualSpacing w:val="0"/>
              <w:rPr>
                <w:i/>
                <w:iCs/>
              </w:rPr>
            </w:pPr>
            <w:r w:rsidRPr="00362010">
              <w:t>[</w:t>
            </w:r>
            <w:r w:rsidRPr="00362010">
              <w:rPr>
                <w:i/>
                <w:iCs/>
              </w:rPr>
              <w:t xml:space="preserve">insert </w:t>
            </w:r>
            <w:r>
              <w:rPr>
                <w:i/>
                <w:iCs/>
              </w:rPr>
              <w:t xml:space="preserve">relevant </w:t>
            </w:r>
            <w:r w:rsidR="000D6365">
              <w:rPr>
                <w:i/>
                <w:iCs/>
              </w:rPr>
              <w:t xml:space="preserve">physical </w:t>
            </w:r>
            <w:r>
              <w:rPr>
                <w:i/>
                <w:iCs/>
              </w:rPr>
              <w:t>address</w:t>
            </w:r>
            <w:r w:rsidR="000D6365">
              <w:rPr>
                <w:i/>
                <w:iCs/>
              </w:rPr>
              <w:t>, fax, telex, email</w:t>
            </w:r>
            <w:r w:rsidR="00A101D8">
              <w:rPr>
                <w:i/>
                <w:iCs/>
              </w:rPr>
              <w:t>, any other relevant contact information</w:t>
            </w:r>
            <w:r w:rsidRPr="00362010">
              <w:rPr>
                <w:i/>
                <w:iCs/>
              </w:rPr>
              <w:t>]</w:t>
            </w:r>
          </w:p>
        </w:tc>
        <w:tc>
          <w:tcPr>
            <w:tcW w:w="2497" w:type="dxa"/>
          </w:tcPr>
          <w:p w14:paraId="09F58044" w14:textId="69FCD779" w:rsidR="00362010" w:rsidRPr="0031583B" w:rsidRDefault="00AA6896" w:rsidP="000839D8">
            <w:pPr>
              <w:pStyle w:val="ListParagraph"/>
              <w:spacing w:before="120" w:after="120"/>
              <w:ind w:left="0"/>
              <w:contextualSpacing w:val="0"/>
              <w:rPr>
                <w:i/>
                <w:iCs/>
              </w:rPr>
            </w:pPr>
            <w:r w:rsidRPr="0031583B">
              <w:rPr>
                <w:i/>
                <w:iCs/>
              </w:rPr>
              <w:t>[e.g. Headquarters]</w:t>
            </w:r>
          </w:p>
        </w:tc>
      </w:tr>
      <w:tr w:rsidR="00362010" w14:paraId="41EEDA9A" w14:textId="0F251F49" w:rsidTr="00D31306">
        <w:tc>
          <w:tcPr>
            <w:tcW w:w="3118" w:type="dxa"/>
          </w:tcPr>
          <w:p w14:paraId="0615C5A1" w14:textId="48FDF8CB" w:rsidR="00362010" w:rsidRPr="0031583B" w:rsidRDefault="0031583B" w:rsidP="000839D8">
            <w:pPr>
              <w:pStyle w:val="ListParagraph"/>
              <w:spacing w:before="120" w:after="120"/>
              <w:ind w:left="0"/>
              <w:contextualSpacing w:val="0"/>
              <w:rPr>
                <w:i/>
                <w:iCs/>
              </w:rPr>
            </w:pPr>
            <w:r>
              <w:t>[</w:t>
            </w:r>
            <w:r>
              <w:rPr>
                <w:i/>
                <w:iCs/>
              </w:rPr>
              <w:t>with a copy to:]</w:t>
            </w:r>
          </w:p>
        </w:tc>
        <w:tc>
          <w:tcPr>
            <w:tcW w:w="3122" w:type="dxa"/>
          </w:tcPr>
          <w:p w14:paraId="0C4B5B01" w14:textId="4FCA7EAB" w:rsidR="00362010" w:rsidRPr="0031583B" w:rsidRDefault="0031583B" w:rsidP="000839D8">
            <w:pPr>
              <w:pStyle w:val="ListParagraph"/>
              <w:spacing w:before="120" w:after="120"/>
              <w:ind w:left="0"/>
              <w:contextualSpacing w:val="0"/>
              <w:rPr>
                <w:i/>
                <w:iCs/>
              </w:rPr>
            </w:pPr>
            <w:r>
              <w:t>[</w:t>
            </w:r>
            <w:r>
              <w:rPr>
                <w:i/>
                <w:iCs/>
              </w:rPr>
              <w:t>insert relevant address]</w:t>
            </w:r>
          </w:p>
        </w:tc>
        <w:tc>
          <w:tcPr>
            <w:tcW w:w="2497" w:type="dxa"/>
          </w:tcPr>
          <w:p w14:paraId="1E2DFB61" w14:textId="449CD923" w:rsidR="00362010" w:rsidRPr="00E77DA7" w:rsidRDefault="00E77DA7" w:rsidP="000839D8">
            <w:pPr>
              <w:pStyle w:val="ListParagraph"/>
              <w:spacing w:before="120" w:after="120"/>
              <w:ind w:left="0"/>
              <w:contextualSpacing w:val="0"/>
              <w:rPr>
                <w:i/>
                <w:iCs/>
              </w:rPr>
            </w:pPr>
            <w:r>
              <w:rPr>
                <w:i/>
                <w:iCs/>
              </w:rPr>
              <w:t>[e.g. New York office]</w:t>
            </w:r>
          </w:p>
        </w:tc>
      </w:tr>
      <w:tr w:rsidR="00362010" w14:paraId="50513947" w14:textId="22CC2DBC" w:rsidTr="00D31306">
        <w:tc>
          <w:tcPr>
            <w:tcW w:w="3118" w:type="dxa"/>
          </w:tcPr>
          <w:p w14:paraId="03452A5A" w14:textId="354C88C9" w:rsidR="00362010" w:rsidRPr="00E77DA7" w:rsidRDefault="00E77DA7" w:rsidP="000839D8">
            <w:pPr>
              <w:pStyle w:val="ListParagraph"/>
              <w:spacing w:before="120" w:after="120"/>
              <w:ind w:left="0"/>
              <w:contextualSpacing w:val="0"/>
              <w:rPr>
                <w:i/>
                <w:iCs/>
              </w:rPr>
            </w:pPr>
            <w:r>
              <w:rPr>
                <w:i/>
                <w:iCs/>
              </w:rPr>
              <w:t>[For notices relating to a transaction</w:t>
            </w:r>
            <w:r w:rsidR="00561ECF">
              <w:rPr>
                <w:i/>
                <w:iCs/>
              </w:rPr>
              <w:t xml:space="preserve"> to the address specified in the related Confirmation]</w:t>
            </w:r>
          </w:p>
        </w:tc>
        <w:tc>
          <w:tcPr>
            <w:tcW w:w="3122" w:type="dxa"/>
          </w:tcPr>
          <w:p w14:paraId="0F768176" w14:textId="4C4D4C8E" w:rsidR="00362010" w:rsidRPr="00561ECF" w:rsidRDefault="00561ECF" w:rsidP="000839D8">
            <w:pPr>
              <w:pStyle w:val="ListParagraph"/>
              <w:spacing w:before="120" w:after="120"/>
              <w:ind w:left="0"/>
              <w:contextualSpacing w:val="0"/>
              <w:rPr>
                <w:i/>
                <w:iCs/>
              </w:rPr>
            </w:pPr>
            <w:r>
              <w:t>[</w:t>
            </w:r>
            <w:r>
              <w:rPr>
                <w:i/>
                <w:iCs/>
              </w:rPr>
              <w:t>for the contingency in this row, the Address can be left blank]</w:t>
            </w:r>
          </w:p>
        </w:tc>
        <w:tc>
          <w:tcPr>
            <w:tcW w:w="2497" w:type="dxa"/>
          </w:tcPr>
          <w:p w14:paraId="0E035240" w14:textId="77777777" w:rsidR="00362010" w:rsidRDefault="00362010" w:rsidP="000839D8">
            <w:pPr>
              <w:pStyle w:val="ListParagraph"/>
              <w:spacing w:before="120" w:after="120"/>
              <w:ind w:left="0"/>
              <w:contextualSpacing w:val="0"/>
              <w:rPr>
                <w:b/>
                <w:bCs/>
              </w:rPr>
            </w:pPr>
          </w:p>
        </w:tc>
      </w:tr>
      <w:tr w:rsidR="00362010" w14:paraId="6A13D453" w14:textId="15248C69" w:rsidTr="00D31306">
        <w:tc>
          <w:tcPr>
            <w:tcW w:w="3118" w:type="dxa"/>
          </w:tcPr>
          <w:p w14:paraId="570F261E" w14:textId="368F9B0E" w:rsidR="00362010" w:rsidRPr="000D6365" w:rsidRDefault="000D6365" w:rsidP="000839D8">
            <w:pPr>
              <w:pStyle w:val="ListParagraph"/>
              <w:spacing w:before="120" w:after="120"/>
              <w:ind w:left="0"/>
              <w:contextualSpacing w:val="0"/>
            </w:pPr>
            <w:r>
              <w:t>[</w:t>
            </w:r>
            <w:r>
              <w:rPr>
                <w:i/>
                <w:iCs/>
              </w:rPr>
              <w:t>For all other types of Notice</w:t>
            </w:r>
            <w:r w:rsidR="00A101D8">
              <w:rPr>
                <w:i/>
                <w:iCs/>
              </w:rPr>
              <w:t>, by email to</w:t>
            </w:r>
            <w:r>
              <w:rPr>
                <w:i/>
                <w:iCs/>
              </w:rPr>
              <w:t>:</w:t>
            </w:r>
            <w:r>
              <w:t>]</w:t>
            </w:r>
          </w:p>
        </w:tc>
        <w:tc>
          <w:tcPr>
            <w:tcW w:w="3122" w:type="dxa"/>
          </w:tcPr>
          <w:p w14:paraId="7B36381E" w14:textId="67F7EF2B" w:rsidR="00362010" w:rsidRPr="00A101D8" w:rsidRDefault="00A101D8" w:rsidP="000839D8">
            <w:pPr>
              <w:pStyle w:val="ListParagraph"/>
              <w:spacing w:before="120" w:after="120"/>
              <w:ind w:left="0"/>
              <w:contextualSpacing w:val="0"/>
            </w:pPr>
            <w:r w:rsidRPr="00A101D8">
              <w:t>[</w:t>
            </w:r>
            <w:r w:rsidRPr="00A101D8">
              <w:rPr>
                <w:i/>
                <w:iCs/>
              </w:rPr>
              <w:t>insert email address</w:t>
            </w:r>
            <w:r>
              <w:t>]</w:t>
            </w:r>
          </w:p>
        </w:tc>
        <w:tc>
          <w:tcPr>
            <w:tcW w:w="2497" w:type="dxa"/>
          </w:tcPr>
          <w:p w14:paraId="362B5BCE" w14:textId="77777777" w:rsidR="00362010" w:rsidRDefault="00362010" w:rsidP="000839D8">
            <w:pPr>
              <w:pStyle w:val="ListParagraph"/>
              <w:spacing w:before="120" w:after="120"/>
              <w:ind w:left="0"/>
              <w:contextualSpacing w:val="0"/>
              <w:rPr>
                <w:b/>
                <w:bCs/>
              </w:rPr>
            </w:pPr>
          </w:p>
        </w:tc>
      </w:tr>
      <w:tr w:rsidR="00362010" w14:paraId="4D8FFB63" w14:textId="488A9981" w:rsidTr="00D31306">
        <w:tc>
          <w:tcPr>
            <w:tcW w:w="3118" w:type="dxa"/>
          </w:tcPr>
          <w:p w14:paraId="15C5770E" w14:textId="77777777" w:rsidR="00362010" w:rsidRDefault="00362010" w:rsidP="000839D8">
            <w:pPr>
              <w:pStyle w:val="ListParagraph"/>
              <w:spacing w:before="120" w:after="120"/>
              <w:ind w:left="0"/>
              <w:contextualSpacing w:val="0"/>
              <w:rPr>
                <w:b/>
                <w:bCs/>
              </w:rPr>
            </w:pPr>
          </w:p>
        </w:tc>
        <w:tc>
          <w:tcPr>
            <w:tcW w:w="3122" w:type="dxa"/>
          </w:tcPr>
          <w:p w14:paraId="53751413" w14:textId="77777777" w:rsidR="00362010" w:rsidRDefault="00362010" w:rsidP="000839D8">
            <w:pPr>
              <w:pStyle w:val="ListParagraph"/>
              <w:spacing w:before="120" w:after="120"/>
              <w:ind w:left="0"/>
              <w:contextualSpacing w:val="0"/>
              <w:rPr>
                <w:b/>
                <w:bCs/>
              </w:rPr>
            </w:pPr>
          </w:p>
        </w:tc>
        <w:tc>
          <w:tcPr>
            <w:tcW w:w="2497" w:type="dxa"/>
          </w:tcPr>
          <w:p w14:paraId="082FBC37" w14:textId="77777777" w:rsidR="00362010" w:rsidRDefault="00362010" w:rsidP="000839D8">
            <w:pPr>
              <w:pStyle w:val="ListParagraph"/>
              <w:spacing w:before="120" w:after="120"/>
              <w:ind w:left="0"/>
              <w:contextualSpacing w:val="0"/>
              <w:rPr>
                <w:b/>
                <w:bCs/>
              </w:rPr>
            </w:pPr>
          </w:p>
        </w:tc>
      </w:tr>
    </w:tbl>
    <w:p w14:paraId="3B3073C3" w14:textId="10047813" w:rsidR="00E84CB3" w:rsidRPr="00E84CB3" w:rsidRDefault="00E84CB3" w:rsidP="00E84CB3">
      <w:pPr>
        <w:pStyle w:val="ListParagraph"/>
      </w:pPr>
      <w:r>
        <w:rPr>
          <w:b/>
          <w:bCs/>
        </w:rPr>
        <w:t xml:space="preserve"> </w:t>
      </w:r>
    </w:p>
    <w:p w14:paraId="6019B7F3" w14:textId="6B86E32D" w:rsidR="006D3F50" w:rsidRPr="00DC6767" w:rsidRDefault="006D3F50" w:rsidP="00D31306">
      <w:pPr>
        <w:pStyle w:val="ListParagraph"/>
        <w:numPr>
          <w:ilvl w:val="0"/>
          <w:numId w:val="1"/>
        </w:numPr>
        <w:ind w:left="284" w:hanging="284"/>
      </w:pPr>
      <w:r w:rsidRPr="00DC6767">
        <w:rPr>
          <w:b/>
          <w:bCs/>
        </w:rPr>
        <w:t>Notice Receipt Alert Escalation Tree</w:t>
      </w:r>
    </w:p>
    <w:p w14:paraId="411F6A7A" w14:textId="2803FD59" w:rsidR="006D3F50" w:rsidRDefault="006D3F50" w:rsidP="00D31306">
      <w:pPr>
        <w:pStyle w:val="ListParagraph"/>
        <w:ind w:left="284"/>
      </w:pPr>
      <w:r>
        <w:t xml:space="preserve">For </w:t>
      </w:r>
      <w:r w:rsidRPr="00D31306">
        <w:t xml:space="preserve">each </w:t>
      </w:r>
      <w:r w:rsidR="008D47C1" w:rsidRPr="00D31306">
        <w:t>adhering entity</w:t>
      </w:r>
      <w:r>
        <w:t xml:space="preserve"> listed in the table in 1</w:t>
      </w:r>
      <w:r w:rsidR="008D47C1">
        <w:t>) above</w:t>
      </w:r>
      <w:r>
        <w:t xml:space="preserve">, the following people/email groups should be included to receive alerts for the notice types indicated below.  </w:t>
      </w:r>
    </w:p>
    <w:p w14:paraId="7B24440A" w14:textId="77777777" w:rsidR="006D3F50" w:rsidRDefault="006D3F50" w:rsidP="006D3F50">
      <w:pPr>
        <w:pStyle w:val="ListParagraph"/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4645"/>
        <w:gridCol w:w="4092"/>
      </w:tblGrid>
      <w:tr w:rsidR="008639C5" w14:paraId="43A41E51" w14:textId="77777777" w:rsidTr="00D31306">
        <w:tc>
          <w:tcPr>
            <w:tcW w:w="8737" w:type="dxa"/>
            <w:gridSpan w:val="2"/>
          </w:tcPr>
          <w:p w14:paraId="7C0414EF" w14:textId="5D5DA09A" w:rsidR="008639C5" w:rsidRPr="008639C5" w:rsidRDefault="008639C5" w:rsidP="006D3F50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b/>
                <w:bCs/>
                <w:i/>
                <w:iCs/>
              </w:rPr>
            </w:pPr>
            <w:r w:rsidRPr="008639C5">
              <w:rPr>
                <w:b/>
                <w:bCs/>
                <w:i/>
                <w:iCs/>
              </w:rPr>
              <w:t>[</w:t>
            </w:r>
            <w:r w:rsidR="008D47C1">
              <w:rPr>
                <w:b/>
                <w:bCs/>
                <w:i/>
                <w:iCs/>
              </w:rPr>
              <w:t>Entity</w:t>
            </w:r>
            <w:r w:rsidR="008D47C1" w:rsidRPr="008639C5">
              <w:rPr>
                <w:b/>
                <w:bCs/>
                <w:i/>
                <w:iCs/>
              </w:rPr>
              <w:t xml:space="preserve"> </w:t>
            </w:r>
            <w:r w:rsidR="008D47C1">
              <w:rPr>
                <w:b/>
                <w:bCs/>
                <w:i/>
                <w:iCs/>
              </w:rPr>
              <w:t>N</w:t>
            </w:r>
            <w:r w:rsidRPr="008639C5">
              <w:rPr>
                <w:b/>
                <w:bCs/>
                <w:i/>
                <w:iCs/>
              </w:rPr>
              <w:t>ame and LEI]</w:t>
            </w:r>
          </w:p>
        </w:tc>
      </w:tr>
      <w:tr w:rsidR="008639C5" w14:paraId="34CA2B44" w14:textId="77777777" w:rsidTr="00D31306">
        <w:tc>
          <w:tcPr>
            <w:tcW w:w="4645" w:type="dxa"/>
          </w:tcPr>
          <w:p w14:paraId="209A0247" w14:textId="6FD3BE1D" w:rsidR="006D3F50" w:rsidRPr="006D3F50" w:rsidRDefault="006D3F50" w:rsidP="006D3F50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Notice Type</w:t>
            </w:r>
            <w:r>
              <w:rPr>
                <w:rStyle w:val="FootnoteReference"/>
                <w:b/>
                <w:bCs/>
              </w:rPr>
              <w:footnoteReference w:id="4"/>
            </w:r>
          </w:p>
        </w:tc>
        <w:tc>
          <w:tcPr>
            <w:tcW w:w="4092" w:type="dxa"/>
          </w:tcPr>
          <w:p w14:paraId="4F561756" w14:textId="6D4449E5" w:rsidR="006D3F50" w:rsidRPr="006D3F50" w:rsidRDefault="006D3F50" w:rsidP="006D3F50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Escalation points</w:t>
            </w:r>
          </w:p>
        </w:tc>
      </w:tr>
      <w:tr w:rsidR="00857294" w14:paraId="628F4FEB" w14:textId="77777777" w:rsidTr="00D31306">
        <w:tc>
          <w:tcPr>
            <w:tcW w:w="4645" w:type="dxa"/>
            <w:vMerge w:val="restart"/>
          </w:tcPr>
          <w:p w14:paraId="7934BBC3" w14:textId="6AE45C8E" w:rsidR="00857294" w:rsidRDefault="00857294" w:rsidP="00857294">
            <w:pPr>
              <w:spacing w:before="120" w:after="120"/>
            </w:pPr>
            <w:r>
              <w:t>Section 5 Notices only</w:t>
            </w:r>
            <w:r w:rsidR="00E3339D">
              <w:rPr>
                <w:rStyle w:val="FootnoteReference"/>
              </w:rPr>
              <w:footnoteReference w:id="5"/>
            </w:r>
            <w:r>
              <w:t xml:space="preserve"> e.g. </w:t>
            </w:r>
          </w:p>
          <w:p w14:paraId="2429763B" w14:textId="27BF83EC" w:rsidR="00857294" w:rsidRDefault="00857294" w:rsidP="00D31306">
            <w:pPr>
              <w:pStyle w:val="ListParagraph"/>
              <w:numPr>
                <w:ilvl w:val="0"/>
                <w:numId w:val="3"/>
              </w:numPr>
              <w:spacing w:before="120" w:after="120"/>
              <w:contextualSpacing w:val="0"/>
            </w:pPr>
            <w:r w:rsidRPr="00240E78">
              <w:t>Notice of Failure to Pay or Deliver (Section 5(a)(i))</w:t>
            </w:r>
          </w:p>
          <w:p w14:paraId="4AEA8E31" w14:textId="65A983E2" w:rsidR="00857294" w:rsidRDefault="00857294" w:rsidP="00D31306">
            <w:pPr>
              <w:pStyle w:val="ListParagraph"/>
              <w:numPr>
                <w:ilvl w:val="0"/>
                <w:numId w:val="3"/>
              </w:numPr>
              <w:spacing w:before="120" w:after="120"/>
              <w:contextualSpacing w:val="0"/>
            </w:pPr>
            <w:r w:rsidRPr="00240E78">
              <w:t>Notice of Breach of Agreement (Section 5(a)(ii))</w:t>
            </w:r>
          </w:p>
        </w:tc>
        <w:tc>
          <w:tcPr>
            <w:tcW w:w="4092" w:type="dxa"/>
          </w:tcPr>
          <w:p w14:paraId="235DDA60" w14:textId="77777777" w:rsidR="00857294" w:rsidRDefault="00857294" w:rsidP="006D3F50">
            <w:pPr>
              <w:pStyle w:val="ListParagraph"/>
              <w:spacing w:before="120" w:after="120"/>
              <w:ind w:left="0"/>
              <w:contextualSpacing w:val="0"/>
            </w:pPr>
          </w:p>
        </w:tc>
      </w:tr>
      <w:tr w:rsidR="00857294" w14:paraId="5AC999D6" w14:textId="77777777" w:rsidTr="00D31306">
        <w:tc>
          <w:tcPr>
            <w:tcW w:w="4645" w:type="dxa"/>
            <w:vMerge/>
          </w:tcPr>
          <w:p w14:paraId="2EF9C94E" w14:textId="633C878F" w:rsidR="00857294" w:rsidRDefault="00857294" w:rsidP="00D31306">
            <w:pPr>
              <w:spacing w:before="120" w:after="120"/>
              <w:contextualSpacing/>
            </w:pPr>
          </w:p>
        </w:tc>
        <w:tc>
          <w:tcPr>
            <w:tcW w:w="4092" w:type="dxa"/>
          </w:tcPr>
          <w:p w14:paraId="3FAC947F" w14:textId="77777777" w:rsidR="00857294" w:rsidRDefault="00857294" w:rsidP="006D3F50">
            <w:pPr>
              <w:pStyle w:val="ListParagraph"/>
              <w:spacing w:before="120" w:after="120"/>
              <w:ind w:left="0"/>
              <w:contextualSpacing w:val="0"/>
            </w:pPr>
          </w:p>
        </w:tc>
      </w:tr>
      <w:tr w:rsidR="00A21668" w14:paraId="148C08A4" w14:textId="77777777" w:rsidTr="00D31306">
        <w:trPr>
          <w:trHeight w:val="8008"/>
        </w:trPr>
        <w:tc>
          <w:tcPr>
            <w:tcW w:w="4645" w:type="dxa"/>
          </w:tcPr>
          <w:p w14:paraId="5D0EBDB3" w14:textId="255012DC" w:rsidR="00A21668" w:rsidRDefault="00A21668" w:rsidP="00D31306">
            <w:pPr>
              <w:spacing w:before="120" w:after="120"/>
            </w:pPr>
            <w:r>
              <w:t>Section 6 Notices only e.g.</w:t>
            </w:r>
          </w:p>
          <w:p w14:paraId="7D83F8EE" w14:textId="01881809" w:rsidR="00A21668" w:rsidRPr="00240E78" w:rsidRDefault="00A21668" w:rsidP="00D31306">
            <w:pPr>
              <w:pStyle w:val="ListParagraph"/>
              <w:numPr>
                <w:ilvl w:val="0"/>
                <w:numId w:val="3"/>
              </w:numPr>
              <w:spacing w:before="120" w:after="120"/>
              <w:ind w:left="714" w:hanging="357"/>
              <w:contextualSpacing w:val="0"/>
            </w:pPr>
            <w:r w:rsidRPr="00240E78">
              <w:t>Notice of designating an Early Termination Date following an Event of Default (Section 6(a))</w:t>
            </w:r>
          </w:p>
          <w:p w14:paraId="2623452B" w14:textId="77777777" w:rsidR="00A21668" w:rsidRDefault="00A21668" w:rsidP="00D31306">
            <w:pPr>
              <w:pStyle w:val="ListParagraph"/>
              <w:numPr>
                <w:ilvl w:val="0"/>
                <w:numId w:val="3"/>
              </w:numPr>
              <w:spacing w:before="120" w:after="120"/>
              <w:ind w:left="714" w:hanging="357"/>
              <w:contextualSpacing w:val="0"/>
            </w:pPr>
            <w:r w:rsidRPr="00240E78">
              <w:t>Notice of Termination Event (Section 6(b)(i))</w:t>
            </w:r>
          </w:p>
          <w:p w14:paraId="32215C03" w14:textId="77777777" w:rsidR="00A21668" w:rsidRDefault="00A21668" w:rsidP="00D31306">
            <w:pPr>
              <w:pStyle w:val="ListParagraph"/>
              <w:numPr>
                <w:ilvl w:val="0"/>
                <w:numId w:val="3"/>
              </w:numPr>
              <w:spacing w:before="120" w:after="120"/>
              <w:ind w:left="714" w:hanging="357"/>
              <w:contextualSpacing w:val="0"/>
            </w:pPr>
            <w:r w:rsidRPr="00240E78">
              <w:t>Notice of Force Majeure Event (Section 6(b)(i))</w:t>
            </w:r>
          </w:p>
          <w:p w14:paraId="44D3AD51" w14:textId="77777777" w:rsidR="00A21668" w:rsidRPr="00240E78" w:rsidRDefault="00A21668" w:rsidP="00D31306">
            <w:pPr>
              <w:pStyle w:val="ListParagraph"/>
              <w:numPr>
                <w:ilvl w:val="0"/>
                <w:numId w:val="3"/>
              </w:numPr>
              <w:spacing w:before="120" w:after="120"/>
              <w:ind w:left="714" w:hanging="357"/>
              <w:contextualSpacing w:val="0"/>
            </w:pPr>
            <w:r w:rsidRPr="00240E78">
              <w:t>Notice of inability to transfer following the occurrence of a Tax Event or Tax Event Upon Merger (Section 6(b)(ii))</w:t>
            </w:r>
          </w:p>
          <w:p w14:paraId="07ACC82F" w14:textId="77777777" w:rsidR="00A21668" w:rsidRPr="00240E78" w:rsidRDefault="00A21668" w:rsidP="00D31306">
            <w:pPr>
              <w:pStyle w:val="ListParagraph"/>
              <w:numPr>
                <w:ilvl w:val="0"/>
                <w:numId w:val="3"/>
              </w:numPr>
              <w:spacing w:before="120" w:after="120"/>
              <w:ind w:left="714" w:hanging="357"/>
              <w:contextualSpacing w:val="0"/>
            </w:pPr>
            <w:r w:rsidRPr="00240E78">
              <w:t>Notice designating an Early Termination Date following the occurrence of a Termination Event (Section 6(b)(iv)(1))</w:t>
            </w:r>
          </w:p>
          <w:p w14:paraId="0A8858B1" w14:textId="77777777" w:rsidR="00A21668" w:rsidRPr="00240E78" w:rsidRDefault="00A21668" w:rsidP="00D31306">
            <w:pPr>
              <w:pStyle w:val="ListParagraph"/>
              <w:numPr>
                <w:ilvl w:val="0"/>
                <w:numId w:val="3"/>
              </w:numPr>
              <w:spacing w:before="120" w:after="120"/>
              <w:ind w:left="714" w:hanging="357"/>
              <w:contextualSpacing w:val="0"/>
            </w:pPr>
            <w:r w:rsidRPr="00240E78">
              <w:t>Notice designating an Early Termination Date following the occurrence of an Illegality or Force Majeure Event (Section 6(b)(iv)(2))</w:t>
            </w:r>
          </w:p>
          <w:p w14:paraId="2BBF38D2" w14:textId="77777777" w:rsidR="00A21668" w:rsidRPr="00240E78" w:rsidRDefault="00A21668" w:rsidP="00D31306">
            <w:pPr>
              <w:pStyle w:val="ListParagraph"/>
              <w:numPr>
                <w:ilvl w:val="0"/>
                <w:numId w:val="3"/>
              </w:numPr>
              <w:spacing w:before="120" w:after="120"/>
              <w:ind w:left="714" w:hanging="357"/>
              <w:contextualSpacing w:val="0"/>
            </w:pPr>
            <w:r w:rsidRPr="00240E78">
              <w:t>Statement showing calculations contemplated by Section 6(e) specifying an Early Termination Amount (Section 6(d)(i))</w:t>
            </w:r>
          </w:p>
          <w:p w14:paraId="031F8E72" w14:textId="0BF03F5E" w:rsidR="00A21668" w:rsidRDefault="00A21668" w:rsidP="00D31306">
            <w:pPr>
              <w:pStyle w:val="ListParagraph"/>
              <w:numPr>
                <w:ilvl w:val="0"/>
                <w:numId w:val="3"/>
              </w:numPr>
              <w:spacing w:before="120" w:after="120"/>
              <w:ind w:left="714" w:hanging="357"/>
              <w:contextualSpacing w:val="0"/>
            </w:pPr>
          </w:p>
        </w:tc>
        <w:tc>
          <w:tcPr>
            <w:tcW w:w="4092" w:type="dxa"/>
          </w:tcPr>
          <w:p w14:paraId="6CA86DE0" w14:textId="77777777" w:rsidR="00A21668" w:rsidRDefault="00A21668" w:rsidP="006D3F50">
            <w:pPr>
              <w:pStyle w:val="ListParagraph"/>
              <w:spacing w:before="120" w:after="120"/>
              <w:ind w:left="0"/>
              <w:contextualSpacing w:val="0"/>
            </w:pPr>
          </w:p>
        </w:tc>
      </w:tr>
      <w:tr w:rsidR="00E54BE6" w14:paraId="721BD310" w14:textId="77777777" w:rsidTr="00DC6767">
        <w:trPr>
          <w:trHeight w:val="70"/>
        </w:trPr>
        <w:tc>
          <w:tcPr>
            <w:tcW w:w="4645" w:type="dxa"/>
          </w:tcPr>
          <w:p w14:paraId="263487B7" w14:textId="777544B8" w:rsidR="00E54BE6" w:rsidRDefault="00E54BE6" w:rsidP="00D31306">
            <w:pPr>
              <w:spacing w:before="120" w:after="120"/>
            </w:pPr>
            <w:r>
              <w:t>Set-off Notices</w:t>
            </w:r>
          </w:p>
        </w:tc>
        <w:tc>
          <w:tcPr>
            <w:tcW w:w="4092" w:type="dxa"/>
          </w:tcPr>
          <w:p w14:paraId="48474B2D" w14:textId="77777777" w:rsidR="00E54BE6" w:rsidRDefault="00E54BE6" w:rsidP="006D3F50">
            <w:pPr>
              <w:pStyle w:val="ListParagraph"/>
              <w:spacing w:before="120" w:after="120"/>
              <w:ind w:left="0"/>
              <w:contextualSpacing w:val="0"/>
            </w:pPr>
          </w:p>
        </w:tc>
      </w:tr>
      <w:tr w:rsidR="00240E78" w14:paraId="6E9744D9" w14:textId="77777777" w:rsidTr="00D31306">
        <w:tc>
          <w:tcPr>
            <w:tcW w:w="4645" w:type="dxa"/>
          </w:tcPr>
          <w:p w14:paraId="34A3FB13" w14:textId="1ABBB608" w:rsidR="00240E78" w:rsidRPr="00240E78" w:rsidRDefault="00F315C7" w:rsidP="00240E78">
            <w:pPr>
              <w:spacing w:before="120" w:after="120"/>
            </w:pPr>
            <w:r>
              <w:t>Waivers</w:t>
            </w:r>
          </w:p>
        </w:tc>
        <w:tc>
          <w:tcPr>
            <w:tcW w:w="4092" w:type="dxa"/>
          </w:tcPr>
          <w:p w14:paraId="11E3E365" w14:textId="77777777" w:rsidR="00240E78" w:rsidRDefault="00240E78" w:rsidP="006D3F50">
            <w:pPr>
              <w:pStyle w:val="ListParagraph"/>
              <w:spacing w:before="120" w:after="120"/>
              <w:ind w:left="0"/>
              <w:contextualSpacing w:val="0"/>
            </w:pPr>
          </w:p>
        </w:tc>
      </w:tr>
      <w:tr w:rsidR="00F315C7" w14:paraId="3F6C0587" w14:textId="77777777" w:rsidTr="00D31306">
        <w:tc>
          <w:tcPr>
            <w:tcW w:w="4645" w:type="dxa"/>
          </w:tcPr>
          <w:p w14:paraId="5D553A6C" w14:textId="6A0A95C2" w:rsidR="00F315C7" w:rsidDel="00F315C7" w:rsidRDefault="00F315C7" w:rsidP="00240E78">
            <w:pPr>
              <w:spacing w:before="120" w:after="120"/>
            </w:pPr>
            <w:r>
              <w:t>Reservation of Rights Notices</w:t>
            </w:r>
          </w:p>
        </w:tc>
        <w:tc>
          <w:tcPr>
            <w:tcW w:w="4092" w:type="dxa"/>
          </w:tcPr>
          <w:p w14:paraId="29AF26B0" w14:textId="77777777" w:rsidR="00F315C7" w:rsidRDefault="00F315C7" w:rsidP="006D3F50">
            <w:pPr>
              <w:pStyle w:val="ListParagraph"/>
              <w:spacing w:before="120" w:after="120"/>
              <w:ind w:left="0"/>
              <w:contextualSpacing w:val="0"/>
            </w:pPr>
          </w:p>
        </w:tc>
      </w:tr>
    </w:tbl>
    <w:p w14:paraId="395D730C" w14:textId="06F0C0EB" w:rsidR="00BF6B05" w:rsidRDefault="00BF6B05" w:rsidP="008639C5">
      <w:pPr>
        <w:pStyle w:val="ListParagraph"/>
      </w:pPr>
    </w:p>
    <w:p w14:paraId="5D259B2F" w14:textId="77777777" w:rsidR="00BF6B05" w:rsidRDefault="00BF6B05">
      <w:r>
        <w:br w:type="page"/>
      </w:r>
    </w:p>
    <w:p w14:paraId="03E86ED6" w14:textId="77777777" w:rsidR="008639C5" w:rsidRDefault="008639C5" w:rsidP="008639C5">
      <w:pPr>
        <w:pStyle w:val="ListParagraph"/>
      </w:pPr>
    </w:p>
    <w:p w14:paraId="4A318454" w14:textId="7E6E7E44" w:rsidR="002D4129" w:rsidRDefault="002D4129" w:rsidP="00D31306">
      <w:pPr>
        <w:pStyle w:val="ListParagraph"/>
        <w:numPr>
          <w:ilvl w:val="0"/>
          <w:numId w:val="1"/>
        </w:numPr>
        <w:ind w:left="284" w:hanging="284"/>
      </w:pPr>
      <w:r>
        <w:rPr>
          <w:b/>
          <w:bCs/>
        </w:rPr>
        <w:t>Super-users</w:t>
      </w:r>
    </w:p>
    <w:p w14:paraId="459397C0" w14:textId="52C838D2" w:rsidR="002D4129" w:rsidRDefault="002D4129" w:rsidP="00D31306">
      <w:pPr>
        <w:pStyle w:val="ListParagraph"/>
        <w:ind w:left="284"/>
      </w:pPr>
      <w:r>
        <w:t>The following people will be designated as ‘super-users’ for each of our entities</w:t>
      </w:r>
    </w:p>
    <w:p w14:paraId="0175AF6E" w14:textId="77777777" w:rsidR="002D4129" w:rsidRDefault="002D4129" w:rsidP="002D4129">
      <w:pPr>
        <w:pStyle w:val="ListParagraph"/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2947"/>
        <w:gridCol w:w="2895"/>
        <w:gridCol w:w="2895"/>
      </w:tblGrid>
      <w:tr w:rsidR="00073D04" w14:paraId="4D371516" w14:textId="23DD6B1F" w:rsidTr="00D31306">
        <w:tc>
          <w:tcPr>
            <w:tcW w:w="2947" w:type="dxa"/>
          </w:tcPr>
          <w:p w14:paraId="49CAB689" w14:textId="65A9A3F9" w:rsidR="00073D04" w:rsidRPr="00C45A10" w:rsidRDefault="00073D04" w:rsidP="00073D04">
            <w:pPr>
              <w:pStyle w:val="ListParagraph"/>
              <w:tabs>
                <w:tab w:val="left" w:pos="588"/>
              </w:tabs>
              <w:spacing w:before="120" w:after="120"/>
              <w:ind w:left="0"/>
              <w:contextualSpacing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Entity Name &amp; LEI</w:t>
            </w:r>
          </w:p>
        </w:tc>
        <w:tc>
          <w:tcPr>
            <w:tcW w:w="2895" w:type="dxa"/>
          </w:tcPr>
          <w:p w14:paraId="00C97FC3" w14:textId="11A2D9A3" w:rsidR="00073D04" w:rsidRPr="00C45A10" w:rsidRDefault="00073D04" w:rsidP="00C45A10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Primary Super-user</w:t>
            </w:r>
            <w:r w:rsidR="002641CF">
              <w:rPr>
                <w:rStyle w:val="FootnoteReference"/>
                <w:b/>
                <w:bCs/>
              </w:rPr>
              <w:footnoteReference w:id="6"/>
            </w:r>
          </w:p>
        </w:tc>
        <w:tc>
          <w:tcPr>
            <w:tcW w:w="2895" w:type="dxa"/>
          </w:tcPr>
          <w:p w14:paraId="00633917" w14:textId="64079318" w:rsidR="00073D04" w:rsidRPr="00C45A10" w:rsidRDefault="002641CF" w:rsidP="00C45A10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Supplementary Super-users</w:t>
            </w:r>
          </w:p>
        </w:tc>
      </w:tr>
      <w:tr w:rsidR="00073D04" w14:paraId="47A6BC02" w14:textId="63CDAC67" w:rsidTr="00D31306">
        <w:tc>
          <w:tcPr>
            <w:tcW w:w="2947" w:type="dxa"/>
          </w:tcPr>
          <w:p w14:paraId="5530BE24" w14:textId="77777777" w:rsidR="00073D04" w:rsidRDefault="00073D04" w:rsidP="002D4129">
            <w:pPr>
              <w:pStyle w:val="ListParagraph"/>
              <w:spacing w:before="120" w:after="120"/>
              <w:ind w:left="0"/>
              <w:contextualSpacing w:val="0"/>
            </w:pPr>
          </w:p>
        </w:tc>
        <w:tc>
          <w:tcPr>
            <w:tcW w:w="2895" w:type="dxa"/>
          </w:tcPr>
          <w:p w14:paraId="49FB4584" w14:textId="77777777" w:rsidR="00073D04" w:rsidRDefault="00073D04" w:rsidP="002D4129">
            <w:pPr>
              <w:pStyle w:val="ListParagraph"/>
              <w:spacing w:before="120" w:after="120"/>
              <w:ind w:left="0"/>
              <w:contextualSpacing w:val="0"/>
            </w:pPr>
          </w:p>
        </w:tc>
        <w:tc>
          <w:tcPr>
            <w:tcW w:w="2895" w:type="dxa"/>
          </w:tcPr>
          <w:p w14:paraId="645BC6C1" w14:textId="77777777" w:rsidR="00073D04" w:rsidRDefault="00073D04" w:rsidP="002D4129">
            <w:pPr>
              <w:pStyle w:val="ListParagraph"/>
              <w:spacing w:before="120" w:after="120"/>
              <w:ind w:left="0"/>
              <w:contextualSpacing w:val="0"/>
            </w:pPr>
          </w:p>
        </w:tc>
      </w:tr>
      <w:tr w:rsidR="00073D04" w14:paraId="6F18DA81" w14:textId="6D6FE9F1" w:rsidTr="00D31306">
        <w:tc>
          <w:tcPr>
            <w:tcW w:w="2947" w:type="dxa"/>
          </w:tcPr>
          <w:p w14:paraId="62877782" w14:textId="77777777" w:rsidR="00073D04" w:rsidRDefault="00073D04" w:rsidP="002D4129">
            <w:pPr>
              <w:pStyle w:val="ListParagraph"/>
              <w:spacing w:before="120" w:after="120"/>
              <w:ind w:left="0"/>
              <w:contextualSpacing w:val="0"/>
            </w:pPr>
          </w:p>
        </w:tc>
        <w:tc>
          <w:tcPr>
            <w:tcW w:w="2895" w:type="dxa"/>
          </w:tcPr>
          <w:p w14:paraId="0200ADD1" w14:textId="77777777" w:rsidR="00073D04" w:rsidRDefault="00073D04" w:rsidP="002D4129">
            <w:pPr>
              <w:pStyle w:val="ListParagraph"/>
              <w:spacing w:before="120" w:after="120"/>
              <w:ind w:left="0"/>
              <w:contextualSpacing w:val="0"/>
            </w:pPr>
          </w:p>
        </w:tc>
        <w:tc>
          <w:tcPr>
            <w:tcW w:w="2895" w:type="dxa"/>
          </w:tcPr>
          <w:p w14:paraId="796EBAF5" w14:textId="77777777" w:rsidR="00073D04" w:rsidRDefault="00073D04" w:rsidP="002D4129">
            <w:pPr>
              <w:pStyle w:val="ListParagraph"/>
              <w:spacing w:before="120" w:after="120"/>
              <w:ind w:left="0"/>
              <w:contextualSpacing w:val="0"/>
            </w:pPr>
          </w:p>
        </w:tc>
      </w:tr>
      <w:tr w:rsidR="00073D04" w14:paraId="6A44193C" w14:textId="65D9860B" w:rsidTr="00D31306">
        <w:tc>
          <w:tcPr>
            <w:tcW w:w="2947" w:type="dxa"/>
          </w:tcPr>
          <w:p w14:paraId="27836DD2" w14:textId="77777777" w:rsidR="00073D04" w:rsidRDefault="00073D04" w:rsidP="002D4129">
            <w:pPr>
              <w:pStyle w:val="ListParagraph"/>
              <w:spacing w:before="120" w:after="120"/>
              <w:ind w:left="0"/>
              <w:contextualSpacing w:val="0"/>
            </w:pPr>
          </w:p>
        </w:tc>
        <w:tc>
          <w:tcPr>
            <w:tcW w:w="2895" w:type="dxa"/>
          </w:tcPr>
          <w:p w14:paraId="7818CB81" w14:textId="77777777" w:rsidR="00073D04" w:rsidRDefault="00073D04" w:rsidP="002D4129">
            <w:pPr>
              <w:pStyle w:val="ListParagraph"/>
              <w:spacing w:before="120" w:after="120"/>
              <w:ind w:left="0"/>
              <w:contextualSpacing w:val="0"/>
            </w:pPr>
          </w:p>
        </w:tc>
        <w:tc>
          <w:tcPr>
            <w:tcW w:w="2895" w:type="dxa"/>
          </w:tcPr>
          <w:p w14:paraId="64F830FB" w14:textId="77777777" w:rsidR="00073D04" w:rsidRDefault="00073D04" w:rsidP="002D4129">
            <w:pPr>
              <w:pStyle w:val="ListParagraph"/>
              <w:spacing w:before="120" w:after="120"/>
              <w:ind w:left="0"/>
              <w:contextualSpacing w:val="0"/>
            </w:pPr>
          </w:p>
        </w:tc>
      </w:tr>
      <w:tr w:rsidR="00073D04" w14:paraId="52C385EC" w14:textId="0CBC794D" w:rsidTr="00D31306">
        <w:tc>
          <w:tcPr>
            <w:tcW w:w="2947" w:type="dxa"/>
          </w:tcPr>
          <w:p w14:paraId="5188F8EC" w14:textId="77777777" w:rsidR="00073D04" w:rsidRDefault="00073D04" w:rsidP="002D4129">
            <w:pPr>
              <w:pStyle w:val="ListParagraph"/>
              <w:spacing w:before="120" w:after="120"/>
              <w:ind w:left="0"/>
              <w:contextualSpacing w:val="0"/>
            </w:pPr>
          </w:p>
        </w:tc>
        <w:tc>
          <w:tcPr>
            <w:tcW w:w="2895" w:type="dxa"/>
          </w:tcPr>
          <w:p w14:paraId="0EC265AE" w14:textId="77777777" w:rsidR="00073D04" w:rsidRDefault="00073D04" w:rsidP="002D4129">
            <w:pPr>
              <w:pStyle w:val="ListParagraph"/>
              <w:spacing w:before="120" w:after="120"/>
              <w:ind w:left="0"/>
              <w:contextualSpacing w:val="0"/>
            </w:pPr>
          </w:p>
        </w:tc>
        <w:tc>
          <w:tcPr>
            <w:tcW w:w="2895" w:type="dxa"/>
          </w:tcPr>
          <w:p w14:paraId="358629E8" w14:textId="77777777" w:rsidR="00073D04" w:rsidRDefault="00073D04" w:rsidP="002D4129">
            <w:pPr>
              <w:pStyle w:val="ListParagraph"/>
              <w:spacing w:before="120" w:after="120"/>
              <w:ind w:left="0"/>
              <w:contextualSpacing w:val="0"/>
            </w:pPr>
          </w:p>
        </w:tc>
      </w:tr>
      <w:tr w:rsidR="00073D04" w14:paraId="02339891" w14:textId="3A0358CE" w:rsidTr="00D31306">
        <w:tc>
          <w:tcPr>
            <w:tcW w:w="2947" w:type="dxa"/>
          </w:tcPr>
          <w:p w14:paraId="31F5940A" w14:textId="77777777" w:rsidR="00073D04" w:rsidRDefault="00073D04" w:rsidP="002D4129">
            <w:pPr>
              <w:pStyle w:val="ListParagraph"/>
              <w:spacing w:before="120" w:after="120"/>
              <w:ind w:left="0"/>
              <w:contextualSpacing w:val="0"/>
            </w:pPr>
          </w:p>
        </w:tc>
        <w:tc>
          <w:tcPr>
            <w:tcW w:w="2895" w:type="dxa"/>
          </w:tcPr>
          <w:p w14:paraId="353D0D4A" w14:textId="77777777" w:rsidR="00073D04" w:rsidRDefault="00073D04" w:rsidP="002D4129">
            <w:pPr>
              <w:pStyle w:val="ListParagraph"/>
              <w:spacing w:before="120" w:after="120"/>
              <w:ind w:left="0"/>
              <w:contextualSpacing w:val="0"/>
            </w:pPr>
          </w:p>
        </w:tc>
        <w:tc>
          <w:tcPr>
            <w:tcW w:w="2895" w:type="dxa"/>
          </w:tcPr>
          <w:p w14:paraId="2D72BB64" w14:textId="77777777" w:rsidR="00073D04" w:rsidRDefault="00073D04" w:rsidP="002D4129">
            <w:pPr>
              <w:pStyle w:val="ListParagraph"/>
              <w:spacing w:before="120" w:after="120"/>
              <w:ind w:left="0"/>
              <w:contextualSpacing w:val="0"/>
            </w:pPr>
          </w:p>
        </w:tc>
      </w:tr>
    </w:tbl>
    <w:p w14:paraId="4A2CAA05" w14:textId="77777777" w:rsidR="002D4129" w:rsidRDefault="002D4129" w:rsidP="002D4129">
      <w:pPr>
        <w:pStyle w:val="ListParagraph"/>
      </w:pPr>
    </w:p>
    <w:p w14:paraId="60DB24EA" w14:textId="5EB341A2" w:rsidR="002D4129" w:rsidRDefault="00852EE9" w:rsidP="00D31306">
      <w:pPr>
        <w:pStyle w:val="ListParagraph"/>
        <w:numPr>
          <w:ilvl w:val="0"/>
          <w:numId w:val="1"/>
        </w:numPr>
        <w:ind w:left="284" w:hanging="284"/>
      </w:pPr>
      <w:r>
        <w:rPr>
          <w:b/>
          <w:bCs/>
        </w:rPr>
        <w:t>Permissioning</w:t>
      </w:r>
      <w:r w:rsidR="006015C5">
        <w:rPr>
          <w:b/>
          <w:bCs/>
        </w:rPr>
        <w:t xml:space="preserve"> (optional)</w:t>
      </w:r>
      <w:r w:rsidR="006015C5">
        <w:rPr>
          <w:rStyle w:val="FootnoteReference"/>
          <w:b/>
          <w:bCs/>
        </w:rPr>
        <w:footnoteReference w:id="7"/>
      </w:r>
    </w:p>
    <w:p w14:paraId="62038321" w14:textId="77777777" w:rsidR="00852EE9" w:rsidRDefault="00852EE9" w:rsidP="00852EE9">
      <w:pPr>
        <w:pStyle w:val="ListParagraph"/>
      </w:pPr>
    </w:p>
    <w:p w14:paraId="5F10073F" w14:textId="22E6A320" w:rsidR="00852EE9" w:rsidRPr="00D91CDC" w:rsidRDefault="00852EE9" w:rsidP="00D31306">
      <w:pPr>
        <w:pStyle w:val="ListParagraph"/>
        <w:ind w:left="284"/>
      </w:pPr>
      <w:r>
        <w:t>The following entities will make use of Notices Hub’s ‘</w:t>
      </w:r>
      <w:proofErr w:type="spellStart"/>
      <w:r>
        <w:t>permissioning</w:t>
      </w:r>
      <w:proofErr w:type="spellEnd"/>
      <w:r>
        <w:t xml:space="preserve">’ functionality to </w:t>
      </w:r>
      <w:r w:rsidR="002D7211">
        <w:t>specify which personnel are authorized to undertake the functions and activities</w:t>
      </w:r>
      <w:r w:rsidR="00A62A2C">
        <w:t xml:space="preserve"> set out in the second table below</w:t>
      </w:r>
      <w:r w:rsidR="002D7211">
        <w:t>:</w:t>
      </w:r>
    </w:p>
    <w:p w14:paraId="7D1A7804" w14:textId="77777777" w:rsidR="002D7211" w:rsidRDefault="002D7211" w:rsidP="00852EE9">
      <w:pPr>
        <w:pStyle w:val="ListParagraph"/>
      </w:pPr>
    </w:p>
    <w:tbl>
      <w:tblPr>
        <w:tblStyle w:val="TableGrid"/>
        <w:tblW w:w="8788" w:type="dxa"/>
        <w:tblInd w:w="279" w:type="dxa"/>
        <w:tblLook w:val="04A0" w:firstRow="1" w:lastRow="0" w:firstColumn="1" w:lastColumn="0" w:noHBand="0" w:noVBand="1"/>
      </w:tblPr>
      <w:tblGrid>
        <w:gridCol w:w="4819"/>
        <w:gridCol w:w="3969"/>
      </w:tblGrid>
      <w:tr w:rsidR="00CF1443" w14:paraId="53CA0CD6" w14:textId="77777777" w:rsidTr="00D31306">
        <w:tc>
          <w:tcPr>
            <w:tcW w:w="4819" w:type="dxa"/>
          </w:tcPr>
          <w:p w14:paraId="50E587CD" w14:textId="77777777" w:rsidR="00CF1443" w:rsidRPr="00C45A10" w:rsidRDefault="00CF1443" w:rsidP="009F4FF9">
            <w:pPr>
              <w:pStyle w:val="ListParagraph"/>
              <w:tabs>
                <w:tab w:val="left" w:pos="588"/>
              </w:tabs>
              <w:spacing w:before="120" w:after="120"/>
              <w:ind w:left="0"/>
              <w:contextualSpacing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Entity Name &amp; LEI</w:t>
            </w:r>
          </w:p>
        </w:tc>
        <w:tc>
          <w:tcPr>
            <w:tcW w:w="3969" w:type="dxa"/>
          </w:tcPr>
          <w:p w14:paraId="1097B1C5" w14:textId="3723009F" w:rsidR="00CF1443" w:rsidRPr="00C45A10" w:rsidRDefault="00CF1443" w:rsidP="009F4FF9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Permissioning</w:t>
            </w:r>
          </w:p>
        </w:tc>
      </w:tr>
      <w:tr w:rsidR="00CF1443" w14:paraId="36234F3A" w14:textId="77777777" w:rsidTr="00D31306">
        <w:tc>
          <w:tcPr>
            <w:tcW w:w="4819" w:type="dxa"/>
          </w:tcPr>
          <w:p w14:paraId="095B5586" w14:textId="77777777" w:rsidR="00CF1443" w:rsidRDefault="00CF1443" w:rsidP="009F4FF9">
            <w:pPr>
              <w:pStyle w:val="ListParagraph"/>
              <w:spacing w:before="120" w:after="120"/>
              <w:ind w:left="0"/>
              <w:contextualSpacing w:val="0"/>
            </w:pPr>
          </w:p>
        </w:tc>
        <w:tc>
          <w:tcPr>
            <w:tcW w:w="3969" w:type="dxa"/>
          </w:tcPr>
          <w:p w14:paraId="0FEC98C0" w14:textId="251F5CFA" w:rsidR="00CF1443" w:rsidRDefault="00CF1443" w:rsidP="00CF1443">
            <w:pPr>
              <w:pStyle w:val="ListParagraph"/>
              <w:spacing w:before="120" w:after="120"/>
              <w:ind w:left="0"/>
              <w:contextualSpacing w:val="0"/>
              <w:jc w:val="center"/>
            </w:pPr>
            <w:r>
              <w:t>[Yes/No]</w:t>
            </w:r>
          </w:p>
        </w:tc>
      </w:tr>
      <w:tr w:rsidR="00CF1443" w14:paraId="38D8A7C3" w14:textId="77777777" w:rsidTr="00D31306">
        <w:tc>
          <w:tcPr>
            <w:tcW w:w="4819" w:type="dxa"/>
          </w:tcPr>
          <w:p w14:paraId="03A32CFB" w14:textId="77777777" w:rsidR="00CF1443" w:rsidRDefault="00CF1443" w:rsidP="009F4FF9">
            <w:pPr>
              <w:pStyle w:val="ListParagraph"/>
              <w:spacing w:before="120" w:after="120"/>
              <w:ind w:left="0"/>
              <w:contextualSpacing w:val="0"/>
            </w:pPr>
          </w:p>
        </w:tc>
        <w:tc>
          <w:tcPr>
            <w:tcW w:w="3969" w:type="dxa"/>
          </w:tcPr>
          <w:p w14:paraId="2601598D" w14:textId="63C19D9C" w:rsidR="00CF1443" w:rsidRDefault="00CF1443" w:rsidP="00CF1443">
            <w:pPr>
              <w:pStyle w:val="ListParagraph"/>
              <w:spacing w:before="120" w:after="120"/>
              <w:ind w:left="0"/>
              <w:contextualSpacing w:val="0"/>
              <w:jc w:val="center"/>
            </w:pPr>
            <w:r>
              <w:t>[Yes/No]</w:t>
            </w:r>
          </w:p>
        </w:tc>
      </w:tr>
      <w:tr w:rsidR="00CF1443" w14:paraId="21FAEF51" w14:textId="77777777" w:rsidTr="00D31306">
        <w:tc>
          <w:tcPr>
            <w:tcW w:w="4819" w:type="dxa"/>
          </w:tcPr>
          <w:p w14:paraId="6AA8A5C6" w14:textId="77777777" w:rsidR="00CF1443" w:rsidRDefault="00CF1443" w:rsidP="009F4FF9">
            <w:pPr>
              <w:pStyle w:val="ListParagraph"/>
              <w:spacing w:before="120" w:after="120"/>
              <w:ind w:left="0"/>
              <w:contextualSpacing w:val="0"/>
            </w:pPr>
          </w:p>
        </w:tc>
        <w:tc>
          <w:tcPr>
            <w:tcW w:w="3969" w:type="dxa"/>
          </w:tcPr>
          <w:p w14:paraId="62EC9723" w14:textId="15C8532C" w:rsidR="00CF1443" w:rsidRDefault="00CF1443" w:rsidP="00CF1443">
            <w:pPr>
              <w:pStyle w:val="ListParagraph"/>
              <w:spacing w:before="120" w:after="120"/>
              <w:ind w:left="0"/>
              <w:contextualSpacing w:val="0"/>
              <w:jc w:val="center"/>
            </w:pPr>
            <w:r>
              <w:t>[Yes/No]</w:t>
            </w:r>
          </w:p>
        </w:tc>
      </w:tr>
      <w:tr w:rsidR="00CF1443" w14:paraId="58C7F435" w14:textId="77777777" w:rsidTr="00D31306">
        <w:tc>
          <w:tcPr>
            <w:tcW w:w="4819" w:type="dxa"/>
          </w:tcPr>
          <w:p w14:paraId="32BBCD0B" w14:textId="77777777" w:rsidR="00CF1443" w:rsidRDefault="00CF1443" w:rsidP="009F4FF9">
            <w:pPr>
              <w:pStyle w:val="ListParagraph"/>
              <w:spacing w:before="120" w:after="120"/>
              <w:ind w:left="0"/>
              <w:contextualSpacing w:val="0"/>
            </w:pPr>
          </w:p>
        </w:tc>
        <w:tc>
          <w:tcPr>
            <w:tcW w:w="3969" w:type="dxa"/>
          </w:tcPr>
          <w:p w14:paraId="69B5F7EF" w14:textId="5D6CE1CF" w:rsidR="00CF1443" w:rsidRDefault="00CF1443" w:rsidP="00CF1443">
            <w:pPr>
              <w:pStyle w:val="ListParagraph"/>
              <w:spacing w:before="120" w:after="120"/>
              <w:ind w:left="0"/>
              <w:contextualSpacing w:val="0"/>
              <w:jc w:val="center"/>
            </w:pPr>
            <w:r>
              <w:t>[Yes/No]</w:t>
            </w:r>
          </w:p>
        </w:tc>
      </w:tr>
      <w:tr w:rsidR="00CF1443" w14:paraId="62FB3370" w14:textId="77777777" w:rsidTr="00D31306">
        <w:tc>
          <w:tcPr>
            <w:tcW w:w="4819" w:type="dxa"/>
          </w:tcPr>
          <w:p w14:paraId="09F0855A" w14:textId="77777777" w:rsidR="00CF1443" w:rsidRDefault="00CF1443" w:rsidP="009F4FF9">
            <w:pPr>
              <w:pStyle w:val="ListParagraph"/>
              <w:spacing w:before="120" w:after="120"/>
              <w:ind w:left="0"/>
              <w:contextualSpacing w:val="0"/>
            </w:pPr>
          </w:p>
        </w:tc>
        <w:tc>
          <w:tcPr>
            <w:tcW w:w="3969" w:type="dxa"/>
          </w:tcPr>
          <w:p w14:paraId="6B3876FA" w14:textId="351F97FE" w:rsidR="00CF1443" w:rsidRDefault="00CF1443" w:rsidP="00CF1443">
            <w:pPr>
              <w:pStyle w:val="ListParagraph"/>
              <w:spacing w:before="120" w:after="120"/>
              <w:ind w:left="0"/>
              <w:contextualSpacing w:val="0"/>
              <w:jc w:val="center"/>
            </w:pPr>
            <w:r>
              <w:t>[Yes/No]</w:t>
            </w:r>
          </w:p>
        </w:tc>
      </w:tr>
    </w:tbl>
    <w:p w14:paraId="3D472D25" w14:textId="77777777" w:rsidR="002D7211" w:rsidRDefault="002D7211" w:rsidP="00852EE9">
      <w:pPr>
        <w:pStyle w:val="ListParagraph"/>
      </w:pPr>
    </w:p>
    <w:p w14:paraId="6765A54C" w14:textId="77777777" w:rsidR="00B03F1C" w:rsidRDefault="00B03F1C" w:rsidP="00D31306">
      <w:pPr>
        <w:pStyle w:val="ListParagraph"/>
        <w:ind w:left="284"/>
      </w:pPr>
    </w:p>
    <w:p w14:paraId="634024ED" w14:textId="77777777" w:rsidR="00B03F1C" w:rsidRDefault="00B03F1C" w:rsidP="00D31306">
      <w:pPr>
        <w:pStyle w:val="ListParagraph"/>
        <w:ind w:left="284"/>
      </w:pPr>
    </w:p>
    <w:p w14:paraId="5129EBB3" w14:textId="77777777" w:rsidR="00B03F1C" w:rsidRDefault="00B03F1C" w:rsidP="00D31306">
      <w:pPr>
        <w:pStyle w:val="ListParagraph"/>
        <w:ind w:left="284"/>
      </w:pPr>
    </w:p>
    <w:p w14:paraId="5D5A1763" w14:textId="77777777" w:rsidR="00B03F1C" w:rsidRDefault="00B03F1C" w:rsidP="00D31306">
      <w:pPr>
        <w:pStyle w:val="ListParagraph"/>
        <w:ind w:left="284"/>
      </w:pPr>
    </w:p>
    <w:p w14:paraId="0BFBE3B2" w14:textId="77777777" w:rsidR="00B03F1C" w:rsidRDefault="00B03F1C" w:rsidP="00D31306">
      <w:pPr>
        <w:pStyle w:val="ListParagraph"/>
        <w:ind w:left="284"/>
      </w:pPr>
    </w:p>
    <w:p w14:paraId="0D91CB07" w14:textId="77777777" w:rsidR="00B03F1C" w:rsidRDefault="00B03F1C" w:rsidP="00D31306">
      <w:pPr>
        <w:pStyle w:val="ListParagraph"/>
        <w:ind w:left="284"/>
      </w:pPr>
    </w:p>
    <w:p w14:paraId="3B33D9D9" w14:textId="77777777" w:rsidR="00B03F1C" w:rsidRDefault="00B03F1C" w:rsidP="00D31306">
      <w:pPr>
        <w:pStyle w:val="ListParagraph"/>
        <w:ind w:left="284"/>
      </w:pPr>
    </w:p>
    <w:p w14:paraId="5FB12877" w14:textId="77777777" w:rsidR="00B03F1C" w:rsidRDefault="00B03F1C" w:rsidP="00D31306">
      <w:pPr>
        <w:pStyle w:val="ListParagraph"/>
        <w:ind w:left="284"/>
      </w:pPr>
    </w:p>
    <w:p w14:paraId="3C751CA1" w14:textId="4F392E47" w:rsidR="00CF1443" w:rsidRDefault="00CF1443" w:rsidP="00D31306">
      <w:pPr>
        <w:pStyle w:val="ListParagraph"/>
        <w:ind w:left="284"/>
      </w:pPr>
      <w:r>
        <w:t>For each of the entities listed above as using the Permission</w:t>
      </w:r>
      <w:r w:rsidR="00B30084">
        <w:t>ing functions in NH, the following people will be authorized to carry out the functions/activities indicated:</w:t>
      </w:r>
    </w:p>
    <w:p w14:paraId="0ACE99B3" w14:textId="77777777" w:rsidR="00B30084" w:rsidRDefault="00B30084" w:rsidP="00852EE9">
      <w:pPr>
        <w:pStyle w:val="ListParagraph"/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5902"/>
      </w:tblGrid>
      <w:tr w:rsidR="00B30084" w14:paraId="28B4A03B" w14:textId="77777777" w:rsidTr="00D31306">
        <w:tc>
          <w:tcPr>
            <w:tcW w:w="2835" w:type="dxa"/>
          </w:tcPr>
          <w:p w14:paraId="58F111C0" w14:textId="720C5B02" w:rsidR="00B30084" w:rsidRPr="00FF3077" w:rsidRDefault="00FF3077" w:rsidP="00FF3077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Function/Activity</w:t>
            </w:r>
          </w:p>
        </w:tc>
        <w:tc>
          <w:tcPr>
            <w:tcW w:w="5902" w:type="dxa"/>
          </w:tcPr>
          <w:p w14:paraId="3342E76A" w14:textId="52C73094" w:rsidR="00B30084" w:rsidRPr="00FF3077" w:rsidRDefault="00FF3077" w:rsidP="00FF3077">
            <w:pPr>
              <w:pStyle w:val="ListParagraph"/>
              <w:spacing w:before="120" w:after="120"/>
              <w:ind w:left="0"/>
              <w:contextualSpacing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Personnel</w:t>
            </w:r>
            <w:r w:rsidR="00CA6CE0">
              <w:rPr>
                <w:rStyle w:val="FootnoteReference"/>
                <w:b/>
                <w:bCs/>
              </w:rPr>
              <w:footnoteReference w:id="8"/>
            </w:r>
          </w:p>
        </w:tc>
      </w:tr>
      <w:tr w:rsidR="00B30084" w14:paraId="257B4514" w14:textId="77777777" w:rsidTr="00D31306">
        <w:tc>
          <w:tcPr>
            <w:tcW w:w="2835" w:type="dxa"/>
          </w:tcPr>
          <w:p w14:paraId="3473BF4A" w14:textId="4E17E90D" w:rsidR="00B30084" w:rsidRDefault="00A62A2C" w:rsidP="00B30084">
            <w:pPr>
              <w:pStyle w:val="ListParagraph"/>
              <w:spacing w:before="120" w:after="120"/>
              <w:ind w:left="0"/>
              <w:contextualSpacing w:val="0"/>
            </w:pPr>
            <w:r>
              <w:t>Admin</w:t>
            </w:r>
          </w:p>
        </w:tc>
        <w:tc>
          <w:tcPr>
            <w:tcW w:w="5902" w:type="dxa"/>
          </w:tcPr>
          <w:p w14:paraId="577E5B23" w14:textId="77777777" w:rsidR="00B30084" w:rsidRDefault="00B30084" w:rsidP="00B30084">
            <w:pPr>
              <w:pStyle w:val="ListParagraph"/>
              <w:spacing w:before="120" w:after="120"/>
              <w:ind w:left="0"/>
              <w:contextualSpacing w:val="0"/>
            </w:pPr>
          </w:p>
        </w:tc>
      </w:tr>
      <w:tr w:rsidR="00B30084" w14:paraId="1DF96144" w14:textId="77777777" w:rsidTr="00D31306">
        <w:tc>
          <w:tcPr>
            <w:tcW w:w="2835" w:type="dxa"/>
          </w:tcPr>
          <w:p w14:paraId="0515D14F" w14:textId="0ECC7933" w:rsidR="00B30084" w:rsidRDefault="00A62A2C" w:rsidP="00B30084">
            <w:pPr>
              <w:pStyle w:val="ListParagraph"/>
              <w:spacing w:before="120" w:after="120"/>
              <w:ind w:left="0"/>
              <w:contextualSpacing w:val="0"/>
            </w:pPr>
            <w:r>
              <w:t>Sender</w:t>
            </w:r>
          </w:p>
        </w:tc>
        <w:tc>
          <w:tcPr>
            <w:tcW w:w="5902" w:type="dxa"/>
          </w:tcPr>
          <w:p w14:paraId="310B6A4A" w14:textId="77777777" w:rsidR="00B30084" w:rsidRDefault="00B30084" w:rsidP="00B30084">
            <w:pPr>
              <w:pStyle w:val="ListParagraph"/>
              <w:spacing w:before="120" w:after="120"/>
              <w:ind w:left="0"/>
              <w:contextualSpacing w:val="0"/>
            </w:pPr>
          </w:p>
        </w:tc>
      </w:tr>
      <w:tr w:rsidR="00B30084" w14:paraId="07B301FA" w14:textId="77777777" w:rsidTr="00D31306">
        <w:tc>
          <w:tcPr>
            <w:tcW w:w="2835" w:type="dxa"/>
          </w:tcPr>
          <w:p w14:paraId="03153304" w14:textId="304B7459" w:rsidR="00B30084" w:rsidRDefault="00A62A2C" w:rsidP="00B30084">
            <w:pPr>
              <w:pStyle w:val="ListParagraph"/>
              <w:spacing w:before="120" w:after="120"/>
              <w:ind w:left="0"/>
              <w:contextualSpacing w:val="0"/>
            </w:pPr>
            <w:r>
              <w:t>Reviewer (optional)</w:t>
            </w:r>
          </w:p>
        </w:tc>
        <w:tc>
          <w:tcPr>
            <w:tcW w:w="5902" w:type="dxa"/>
          </w:tcPr>
          <w:p w14:paraId="5F52D49A" w14:textId="77777777" w:rsidR="00B30084" w:rsidRDefault="00B30084" w:rsidP="00B30084">
            <w:pPr>
              <w:pStyle w:val="ListParagraph"/>
              <w:spacing w:before="120" w:after="120"/>
              <w:ind w:left="0"/>
              <w:contextualSpacing w:val="0"/>
            </w:pPr>
          </w:p>
        </w:tc>
      </w:tr>
      <w:tr w:rsidR="00B30084" w14:paraId="0510A4C3" w14:textId="77777777" w:rsidTr="00D31306">
        <w:tc>
          <w:tcPr>
            <w:tcW w:w="2835" w:type="dxa"/>
          </w:tcPr>
          <w:p w14:paraId="795F78C2" w14:textId="6CDD0AE1" w:rsidR="00B30084" w:rsidRDefault="00A62A2C" w:rsidP="00B30084">
            <w:pPr>
              <w:pStyle w:val="ListParagraph"/>
              <w:spacing w:before="120" w:after="120"/>
              <w:ind w:left="0"/>
              <w:contextualSpacing w:val="0"/>
            </w:pPr>
            <w:r>
              <w:t>Signatory (optional)</w:t>
            </w:r>
          </w:p>
        </w:tc>
        <w:tc>
          <w:tcPr>
            <w:tcW w:w="5902" w:type="dxa"/>
          </w:tcPr>
          <w:p w14:paraId="5EA8995E" w14:textId="77777777" w:rsidR="00B30084" w:rsidRDefault="00B30084" w:rsidP="00B30084">
            <w:pPr>
              <w:pStyle w:val="ListParagraph"/>
              <w:spacing w:before="120" w:after="120"/>
              <w:ind w:left="0"/>
              <w:contextualSpacing w:val="0"/>
            </w:pPr>
          </w:p>
        </w:tc>
      </w:tr>
      <w:tr w:rsidR="00B81F79" w14:paraId="2E7F79C6" w14:textId="77777777" w:rsidTr="00D31306">
        <w:tc>
          <w:tcPr>
            <w:tcW w:w="2835" w:type="dxa"/>
          </w:tcPr>
          <w:p w14:paraId="4E134E5D" w14:textId="3AFFA1F3" w:rsidR="00B81F79" w:rsidRDefault="00B81F79" w:rsidP="00B30084">
            <w:pPr>
              <w:pStyle w:val="ListParagraph"/>
              <w:spacing w:before="120" w:after="120"/>
              <w:ind w:left="0"/>
              <w:contextualSpacing w:val="0"/>
            </w:pPr>
            <w:r>
              <w:t>Receiver</w:t>
            </w:r>
          </w:p>
        </w:tc>
        <w:tc>
          <w:tcPr>
            <w:tcW w:w="5902" w:type="dxa"/>
          </w:tcPr>
          <w:p w14:paraId="55B22698" w14:textId="77777777" w:rsidR="00B81F79" w:rsidRDefault="00B81F79" w:rsidP="00B30084">
            <w:pPr>
              <w:pStyle w:val="ListParagraph"/>
              <w:spacing w:before="120" w:after="120"/>
              <w:ind w:left="0"/>
              <w:contextualSpacing w:val="0"/>
            </w:pPr>
          </w:p>
        </w:tc>
      </w:tr>
    </w:tbl>
    <w:p w14:paraId="013D2D85" w14:textId="77777777" w:rsidR="00B30084" w:rsidRDefault="00B30084" w:rsidP="00A62A2C"/>
    <w:p w14:paraId="635DA3AC" w14:textId="4E8264EC" w:rsidR="00A62A2C" w:rsidRPr="00AB5F71" w:rsidRDefault="00A62A2C" w:rsidP="00D31306">
      <w:pPr>
        <w:pStyle w:val="ListParagraph"/>
        <w:numPr>
          <w:ilvl w:val="0"/>
          <w:numId w:val="1"/>
        </w:numPr>
        <w:ind w:left="284" w:hanging="284"/>
      </w:pPr>
      <w:r w:rsidRPr="00D31306">
        <w:rPr>
          <w:b/>
          <w:bCs/>
        </w:rPr>
        <w:t>Preferred digital signature provider</w:t>
      </w:r>
      <w:r>
        <w:rPr>
          <w:rStyle w:val="FootnoteReference"/>
        </w:rPr>
        <w:footnoteReference w:id="9"/>
      </w:r>
      <w:r>
        <w:t xml:space="preserve">:  </w:t>
      </w:r>
    </w:p>
    <w:sectPr w:rsidR="00A62A2C" w:rsidRPr="00AB5F71" w:rsidSect="002662F8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1E428" w14:textId="77777777" w:rsidR="00AF5790" w:rsidRDefault="00AF5790" w:rsidP="006D3F50">
      <w:pPr>
        <w:spacing w:after="0" w:line="240" w:lineRule="auto"/>
      </w:pPr>
      <w:r>
        <w:separator/>
      </w:r>
    </w:p>
  </w:endnote>
  <w:endnote w:type="continuationSeparator" w:id="0">
    <w:p w14:paraId="7737F5E5" w14:textId="77777777" w:rsidR="00AF5790" w:rsidRDefault="00AF5790" w:rsidP="006D3F50">
      <w:pPr>
        <w:spacing w:after="0" w:line="240" w:lineRule="auto"/>
      </w:pPr>
      <w:r>
        <w:continuationSeparator/>
      </w:r>
    </w:p>
  </w:endnote>
  <w:endnote w:type="continuationNotice" w:id="1">
    <w:p w14:paraId="3317ECFF" w14:textId="77777777" w:rsidR="00AF5790" w:rsidRDefault="00AF57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86601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126E91" w14:textId="494E0BBC" w:rsidR="00B03F1C" w:rsidRDefault="00B03F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B36AD6" w14:textId="77777777" w:rsidR="00B03F1C" w:rsidRDefault="00B03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71070" w14:textId="77777777" w:rsidR="00AF5790" w:rsidRDefault="00AF5790" w:rsidP="006D3F50">
      <w:pPr>
        <w:spacing w:after="0" w:line="240" w:lineRule="auto"/>
      </w:pPr>
      <w:r>
        <w:separator/>
      </w:r>
    </w:p>
  </w:footnote>
  <w:footnote w:type="continuationSeparator" w:id="0">
    <w:p w14:paraId="53C522A1" w14:textId="77777777" w:rsidR="00AF5790" w:rsidRDefault="00AF5790" w:rsidP="006D3F50">
      <w:pPr>
        <w:spacing w:after="0" w:line="240" w:lineRule="auto"/>
      </w:pPr>
      <w:r>
        <w:continuationSeparator/>
      </w:r>
    </w:p>
  </w:footnote>
  <w:footnote w:type="continuationNotice" w:id="1">
    <w:p w14:paraId="263A8183" w14:textId="77777777" w:rsidR="00AF5790" w:rsidRDefault="00AF5790">
      <w:pPr>
        <w:spacing w:after="0" w:line="240" w:lineRule="auto"/>
      </w:pPr>
    </w:p>
  </w:footnote>
  <w:footnote w:id="2">
    <w:p w14:paraId="36FFC79B" w14:textId="4143D880" w:rsidR="00946EE5" w:rsidRDefault="000105EC" w:rsidP="006D3F50">
      <w:pPr>
        <w:pStyle w:val="FootnoteText"/>
        <w:spacing w:after="120"/>
      </w:pPr>
      <w:r>
        <w:rPr>
          <w:rStyle w:val="FootnoteReference"/>
        </w:rPr>
        <w:footnoteRef/>
      </w:r>
      <w:r>
        <w:t xml:space="preserve"> </w:t>
      </w:r>
      <w:r w:rsidR="00946EE5">
        <w:t xml:space="preserve">‘Address Only’ = you can use the Notices Hub to preserve/update your notice details and access your counterparties’ notice details (which, in each case, will supersede any details previously provided). </w:t>
      </w:r>
    </w:p>
    <w:p w14:paraId="305E78DA" w14:textId="1C2A9586" w:rsidR="000105EC" w:rsidRDefault="000105EC" w:rsidP="006D3F50">
      <w:pPr>
        <w:pStyle w:val="FootnoteText"/>
        <w:spacing w:after="120"/>
      </w:pPr>
      <w:r>
        <w:t xml:space="preserve">‘Full Functionality’ = Address </w:t>
      </w:r>
      <w:r w:rsidR="00946EE5">
        <w:t>O</w:t>
      </w:r>
      <w:r>
        <w:t xml:space="preserve">nly functionality plus the </w:t>
      </w:r>
      <w:r w:rsidR="000D3970">
        <w:t>ability</w:t>
      </w:r>
      <w:r>
        <w:t xml:space="preserve"> to send and receive Section 5 &amp; 6 Notices and related communications (such as waivers</w:t>
      </w:r>
      <w:r w:rsidR="00F315C7">
        <w:t xml:space="preserve">, set-off notices and reservation of rights notices – see definition of ‘Covered Notices’ in the </w:t>
      </w:r>
      <w:hyperlink r:id="rId1" w:history="1">
        <w:r w:rsidR="00F315C7" w:rsidRPr="00F315C7">
          <w:rPr>
            <w:rStyle w:val="Hyperlink"/>
          </w:rPr>
          <w:t>Notices Hub Module #1</w:t>
        </w:r>
      </w:hyperlink>
      <w:r>
        <w:t>)</w:t>
      </w:r>
    </w:p>
  </w:footnote>
  <w:footnote w:id="3">
    <w:p w14:paraId="2F9AC557" w14:textId="3AA4C231" w:rsidR="00946EE5" w:rsidRDefault="00DF451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523DC4">
        <w:t xml:space="preserve">‘Match All’ means that the dealer will automatically match with </w:t>
      </w:r>
      <w:r w:rsidR="002D412B">
        <w:t xml:space="preserve">(1) any other dealer that has selected ‘match all’ and (2) </w:t>
      </w:r>
      <w:r w:rsidR="00523DC4">
        <w:t>any</w:t>
      </w:r>
      <w:r w:rsidR="002D412B">
        <w:t xml:space="preserve"> other entity</w:t>
      </w:r>
      <w:r w:rsidR="00523DC4">
        <w:t xml:space="preserve"> on Notices Hub that sends a matching request</w:t>
      </w:r>
      <w:r w:rsidR="000D3970">
        <w:t xml:space="preserve"> to it</w:t>
      </w:r>
      <w:r w:rsidR="00481CDB">
        <w:t xml:space="preserve"> (in each case,</w:t>
      </w:r>
      <w:r w:rsidR="00946EE5">
        <w:t xml:space="preserve"> the match will only have effect</w:t>
      </w:r>
      <w:r w:rsidR="00481CDB">
        <w:t xml:space="preserve"> to the extent that the</w:t>
      </w:r>
      <w:r w:rsidR="00946EE5">
        <w:t xml:space="preserve"> other part</w:t>
      </w:r>
      <w:r w:rsidR="00481CDB">
        <w:t>y ha</w:t>
      </w:r>
      <w:r w:rsidR="00946EE5">
        <w:t>s</w:t>
      </w:r>
      <w:r w:rsidR="00481CDB">
        <w:t xml:space="preserve"> an ISDA Master Agreement with the dealer).  </w:t>
      </w:r>
    </w:p>
    <w:p w14:paraId="11221EB9" w14:textId="1F26D3DF" w:rsidR="00303D13" w:rsidRDefault="00481CDB">
      <w:pPr>
        <w:pStyle w:val="FootnoteText"/>
      </w:pPr>
      <w:r>
        <w:t xml:space="preserve">‘Match Request-by-Request’ will require individual scrutiny of each </w:t>
      </w:r>
      <w:r w:rsidR="00303D13">
        <w:t xml:space="preserve">match request received and therefore require more </w:t>
      </w:r>
      <w:r w:rsidR="000D3970">
        <w:t xml:space="preserve">ongoing </w:t>
      </w:r>
      <w:r w:rsidR="00303D13">
        <w:t>resource.</w:t>
      </w:r>
    </w:p>
  </w:footnote>
  <w:footnote w:id="4">
    <w:p w14:paraId="29315C57" w14:textId="3B097E15" w:rsidR="006D3F50" w:rsidRDefault="006D3F50" w:rsidP="006E55EB">
      <w:pPr>
        <w:pStyle w:val="FootnoteText"/>
        <w:spacing w:after="120"/>
      </w:pPr>
      <w:r>
        <w:rPr>
          <w:rStyle w:val="FootnoteReference"/>
        </w:rPr>
        <w:footnoteRef/>
      </w:r>
      <w:r>
        <w:t xml:space="preserve"> Note that Notices will be categorized by the sender.  Dealers should consider including a process to check each notice received corresponds to the categorization they would expect and have procedures to re-escalate as necessary.</w:t>
      </w:r>
    </w:p>
  </w:footnote>
  <w:footnote w:id="5">
    <w:p w14:paraId="55BF9704" w14:textId="7E37AC9C" w:rsidR="00E3339D" w:rsidRDefault="00E3339D" w:rsidP="006E55EB">
      <w:pPr>
        <w:pStyle w:val="FootnoteText"/>
        <w:spacing w:after="120"/>
      </w:pPr>
      <w:r>
        <w:rPr>
          <w:rStyle w:val="FootnoteReference"/>
        </w:rPr>
        <w:footnoteRef/>
      </w:r>
      <w:r>
        <w:t xml:space="preserve"> </w:t>
      </w:r>
      <w:r w:rsidR="00391572">
        <w:t>Including waivers and other in-scope Section 5 communications</w:t>
      </w:r>
    </w:p>
  </w:footnote>
  <w:footnote w:id="6">
    <w:p w14:paraId="2F83F47E" w14:textId="661E91B6" w:rsidR="002641CF" w:rsidRDefault="002641CF" w:rsidP="004D067D">
      <w:pPr>
        <w:pStyle w:val="FootnoteText"/>
        <w:spacing w:after="120"/>
      </w:pPr>
      <w:r>
        <w:rPr>
          <w:rStyle w:val="FootnoteReference"/>
        </w:rPr>
        <w:footnoteRef/>
      </w:r>
      <w:r>
        <w:t xml:space="preserve"> Primary Super-</w:t>
      </w:r>
      <w:proofErr w:type="gramStart"/>
      <w:r>
        <w:t>user name</w:t>
      </w:r>
      <w:proofErr w:type="gramEnd"/>
      <w:r>
        <w:t xml:space="preserve"> and e-mail address will need to be supplied as part of the adherence process on ISDA.org.  S</w:t>
      </w:r>
      <w:r w:rsidR="00F32512">
        <w:t xml:space="preserve">upplementary </w:t>
      </w:r>
      <w:r>
        <w:t>super-users can be set up by the Primary Super-user</w:t>
      </w:r>
      <w:r w:rsidR="004A3D63">
        <w:t xml:space="preserve"> as part of the onboarding process. There is no limit to the number of super-users that can be appointed.  Dealers may wish to consider regional</w:t>
      </w:r>
      <w:r w:rsidR="006F00AD">
        <w:t xml:space="preserve"> coverage/holiday/sickness cover.</w:t>
      </w:r>
      <w:r w:rsidR="00D91CDC">
        <w:t xml:space="preserve"> Super-users will have full access to their entity’s information and functionality on the Notices Hub</w:t>
      </w:r>
      <w:r w:rsidR="00CA6CE0">
        <w:t>.</w:t>
      </w:r>
      <w:r w:rsidR="00D91CDC">
        <w:t xml:space="preserve"> </w:t>
      </w:r>
    </w:p>
  </w:footnote>
  <w:footnote w:id="7">
    <w:p w14:paraId="0BA03BC9" w14:textId="454BC16A" w:rsidR="006015C5" w:rsidRDefault="006015C5">
      <w:pPr>
        <w:pStyle w:val="FootnoteText"/>
      </w:pPr>
      <w:r>
        <w:rPr>
          <w:rStyle w:val="FootnoteReference"/>
        </w:rPr>
        <w:footnoteRef/>
      </w:r>
      <w:r>
        <w:t xml:space="preserve"> </w:t>
      </w:r>
    </w:p>
  </w:footnote>
  <w:footnote w:id="8">
    <w:p w14:paraId="3E9F7103" w14:textId="69EF35CD" w:rsidR="00CA6CE0" w:rsidRDefault="00CA6CE0" w:rsidP="004D067D">
      <w:pPr>
        <w:pStyle w:val="FootnoteText"/>
        <w:spacing w:after="120"/>
      </w:pPr>
      <w:r>
        <w:rPr>
          <w:rStyle w:val="FootnoteReference"/>
        </w:rPr>
        <w:footnoteRef/>
      </w:r>
      <w:r>
        <w:t xml:space="preserve"> For Permissioned </w:t>
      </w:r>
      <w:proofErr w:type="gramStart"/>
      <w:r>
        <w:t>Personnel ,</w:t>
      </w:r>
      <w:proofErr w:type="gramEnd"/>
      <w:r>
        <w:t xml:space="preserve"> their ability to access information and use functionality will depend upon the level of </w:t>
      </w:r>
      <w:proofErr w:type="spellStart"/>
      <w:r>
        <w:t>permissioning</w:t>
      </w:r>
      <w:proofErr w:type="spellEnd"/>
      <w:r>
        <w:t xml:space="preserve"> granted to them by Super-users.</w:t>
      </w:r>
    </w:p>
  </w:footnote>
  <w:footnote w:id="9">
    <w:p w14:paraId="7B6681AE" w14:textId="1A0C2560" w:rsidR="00A62A2C" w:rsidRDefault="00A62A2C">
      <w:pPr>
        <w:pStyle w:val="FootnoteText"/>
      </w:pPr>
      <w:r>
        <w:rPr>
          <w:rStyle w:val="FootnoteReference"/>
        </w:rPr>
        <w:footnoteRef/>
      </w:r>
      <w:r>
        <w:t xml:space="preserve"> Please refer to the ISDA Notices Hub legal opinions as they become </w:t>
      </w:r>
      <w:r w:rsidR="00207DBE">
        <w:t>available</w:t>
      </w:r>
      <w:r>
        <w:t xml:space="preserve">. Many jurisdictions do </w:t>
      </w:r>
      <w:r w:rsidRPr="00D31306">
        <w:rPr>
          <w:u w:val="single"/>
        </w:rPr>
        <w:t>not</w:t>
      </w:r>
      <w:r>
        <w:t xml:space="preserve"> require notices to be signed </w:t>
      </w:r>
      <w:proofErr w:type="gramStart"/>
      <w:r w:rsidR="00207DBE">
        <w:t xml:space="preserve">in order </w:t>
      </w:r>
      <w:r>
        <w:t>to</w:t>
      </w:r>
      <w:proofErr w:type="gramEnd"/>
      <w:r>
        <w:t xml:space="preserve"> be </w:t>
      </w:r>
      <w:proofErr w:type="gramStart"/>
      <w:r>
        <w:t>valid</w:t>
      </w:r>
      <w:proofErr w:type="gramEnd"/>
      <w:r>
        <w:t xml:space="preserve"> but a signature may improve probity. Many jurisdictions allow use of a scanned wet ink signed notice to be delivered as a pdf.  Some jurisdictions, however, require a signature and do not allow use of a pdf.  For those jurisdictions, a digital signature</w:t>
      </w:r>
      <w:r w:rsidR="00F315C7">
        <w:t xml:space="preserve"> (potentially of a particular type)</w:t>
      </w:r>
      <w:r>
        <w:t xml:space="preserve"> may be required for the notice to be effective. </w:t>
      </w:r>
      <w:r w:rsidR="00207DBE">
        <w:t xml:space="preserve"> Notices Hub will facilitate use of each institution’s preferred digital signature provider.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3F3C96"/>
    <w:multiLevelType w:val="hybridMultilevel"/>
    <w:tmpl w:val="9956F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5F2EF7"/>
    <w:multiLevelType w:val="hybridMultilevel"/>
    <w:tmpl w:val="6210904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8054DD"/>
    <w:multiLevelType w:val="multilevel"/>
    <w:tmpl w:val="3EBE8A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36730204">
    <w:abstractNumId w:val="1"/>
  </w:num>
  <w:num w:numId="2" w16cid:durableId="8647129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2845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F71"/>
    <w:rsid w:val="000105EC"/>
    <w:rsid w:val="00037E67"/>
    <w:rsid w:val="00047264"/>
    <w:rsid w:val="00073D04"/>
    <w:rsid w:val="000839D8"/>
    <w:rsid w:val="00091F3A"/>
    <w:rsid w:val="000A5295"/>
    <w:rsid w:val="000D3970"/>
    <w:rsid w:val="000D6365"/>
    <w:rsid w:val="001C1501"/>
    <w:rsid w:val="00207DBE"/>
    <w:rsid w:val="00214D3D"/>
    <w:rsid w:val="00240E78"/>
    <w:rsid w:val="00262932"/>
    <w:rsid w:val="002641CF"/>
    <w:rsid w:val="002662F8"/>
    <w:rsid w:val="002D4129"/>
    <w:rsid w:val="002D412B"/>
    <w:rsid w:val="002D7211"/>
    <w:rsid w:val="002F453D"/>
    <w:rsid w:val="00303D13"/>
    <w:rsid w:val="0031583B"/>
    <w:rsid w:val="00362010"/>
    <w:rsid w:val="00366C98"/>
    <w:rsid w:val="00391572"/>
    <w:rsid w:val="00434F05"/>
    <w:rsid w:val="004369D8"/>
    <w:rsid w:val="00481CDB"/>
    <w:rsid w:val="004A3D63"/>
    <w:rsid w:val="004D067D"/>
    <w:rsid w:val="005174FE"/>
    <w:rsid w:val="00523DC4"/>
    <w:rsid w:val="00561ECF"/>
    <w:rsid w:val="005A331C"/>
    <w:rsid w:val="005B45DE"/>
    <w:rsid w:val="005D1BD0"/>
    <w:rsid w:val="005E07D2"/>
    <w:rsid w:val="006015C5"/>
    <w:rsid w:val="006D3F50"/>
    <w:rsid w:val="006E55EB"/>
    <w:rsid w:val="006F00AD"/>
    <w:rsid w:val="0080269E"/>
    <w:rsid w:val="00823F0F"/>
    <w:rsid w:val="00846205"/>
    <w:rsid w:val="00852EE9"/>
    <w:rsid w:val="00857294"/>
    <w:rsid w:val="008639C5"/>
    <w:rsid w:val="008D47C1"/>
    <w:rsid w:val="008F4887"/>
    <w:rsid w:val="00941E16"/>
    <w:rsid w:val="00946EE5"/>
    <w:rsid w:val="009942E4"/>
    <w:rsid w:val="009E4785"/>
    <w:rsid w:val="00A101D8"/>
    <w:rsid w:val="00A10C79"/>
    <w:rsid w:val="00A21668"/>
    <w:rsid w:val="00A62A2C"/>
    <w:rsid w:val="00AA6896"/>
    <w:rsid w:val="00AB5F71"/>
    <w:rsid w:val="00AF5790"/>
    <w:rsid w:val="00B03F1C"/>
    <w:rsid w:val="00B30084"/>
    <w:rsid w:val="00B33F22"/>
    <w:rsid w:val="00B357D8"/>
    <w:rsid w:val="00B76C7E"/>
    <w:rsid w:val="00B81F79"/>
    <w:rsid w:val="00BD65DA"/>
    <w:rsid w:val="00BE14D2"/>
    <w:rsid w:val="00BE3F53"/>
    <w:rsid w:val="00BF6B05"/>
    <w:rsid w:val="00C45A10"/>
    <w:rsid w:val="00CA6CE0"/>
    <w:rsid w:val="00CB6F2C"/>
    <w:rsid w:val="00CF1443"/>
    <w:rsid w:val="00D31306"/>
    <w:rsid w:val="00D3484B"/>
    <w:rsid w:val="00D61317"/>
    <w:rsid w:val="00D91CDC"/>
    <w:rsid w:val="00D93FF0"/>
    <w:rsid w:val="00DC6767"/>
    <w:rsid w:val="00DE7FFD"/>
    <w:rsid w:val="00DF4513"/>
    <w:rsid w:val="00E03716"/>
    <w:rsid w:val="00E3339D"/>
    <w:rsid w:val="00E54BE6"/>
    <w:rsid w:val="00E77DA7"/>
    <w:rsid w:val="00E84CB3"/>
    <w:rsid w:val="00F25EB1"/>
    <w:rsid w:val="00F315C7"/>
    <w:rsid w:val="00F32512"/>
    <w:rsid w:val="00FF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BD526"/>
  <w15:chartTrackingRefBased/>
  <w15:docId w15:val="{A945E3F1-6136-47F6-9537-74AD71F67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5F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5F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5F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5F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5F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5F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5F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5F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5F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5F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5F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5F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5F7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5F7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5F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5F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5F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5F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5F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5F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5F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5F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5F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5F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5F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5F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5F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5F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5F7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B5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D3F5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3F5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D3F5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037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3716"/>
  </w:style>
  <w:style w:type="paragraph" w:styleId="Footer">
    <w:name w:val="footer"/>
    <w:basedOn w:val="Normal"/>
    <w:link w:val="FooterChar"/>
    <w:uiPriority w:val="99"/>
    <w:unhideWhenUsed/>
    <w:rsid w:val="00E037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716"/>
  </w:style>
  <w:style w:type="paragraph" w:styleId="Revision">
    <w:name w:val="Revision"/>
    <w:hidden/>
    <w:uiPriority w:val="99"/>
    <w:semiHidden/>
    <w:rsid w:val="000D39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15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15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da.org/a/6cjgE/Notices-Hub-Module-1-Publication-Versio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roperties xmlns="http://www.imanage.com/work/xmlschema">
  <documentid>LLU!1198819933.2</documentid>
  <senderid>JACK.DANAHER@LINKLATERS.COM</senderid>
  <senderemail>JACK.DANAHER@LINKLATERS.COM</senderemail>
  <lastmodified>2025-04-09T10:27:00.0000000-04:00</lastmodified>
  <database>LLU</database>
</properties>
</file>

<file path=customXml/itemProps1.xml><?xml version="1.0" encoding="utf-8"?>
<ds:datastoreItem xmlns:ds="http://schemas.openxmlformats.org/officeDocument/2006/customXml" ds:itemID="{B2253A7D-3E57-4F23-9E31-267FF68C20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427ADF-AE90-4FD0-9051-2512A5C8E1E6}">
  <ds:schemaRefs>
    <ds:schemaRef ds:uri="http://www.imanage.com/work/xmlschema"/>
  </ds:schemaRefs>
</ds:datastoreItem>
</file>

<file path=docMetadata/LabelInfo.xml><?xml version="1.0" encoding="utf-8"?>
<clbl:labelList xmlns:clbl="http://schemas.microsoft.com/office/2020/mipLabelMetadata">
  <clbl:label id="{ab676213-c285-47a2-bc12-c9207c5e8ed8}" enabled="0" method="" siteId="{ab676213-c285-47a2-bc12-c9207c5e8ed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594</Words>
  <Characters>3606</Characters>
  <Application>Microsoft Office Word</Application>
  <DocSecurity>0</DocSecurity>
  <Lines>225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Sandilands</dc:creator>
  <cp:keywords/>
  <dc:description/>
  <cp:lastModifiedBy>Rick Sandilands</cp:lastModifiedBy>
  <cp:revision>4</cp:revision>
  <dcterms:created xsi:type="dcterms:W3CDTF">2026-01-08T15:18:00Z</dcterms:created>
  <dcterms:modified xsi:type="dcterms:W3CDTF">2026-01-08T15:20:00Z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 Code">
    <vt:lpwstr>10029737</vt:lpwstr>
  </property>
  <property fmtid="{D5CDD505-2E9C-101B-9397-08002B2CF9AE}" pid="3" name="Matter Number">
    <vt:lpwstr>L-341444</vt:lpwstr>
  </property>
  <property fmtid="{D5CDD505-2E9C-101B-9397-08002B2CF9AE}" pid="4" name="Version">
    <vt:lpwstr>2</vt:lpwstr>
  </property>
  <property fmtid="{D5CDD505-2E9C-101B-9397-08002B2CF9AE}" pid="5" name="Document Number">
    <vt:lpwstr>1198819933</vt:lpwstr>
  </property>
  <property fmtid="{D5CDD505-2E9C-101B-9397-08002B2CF9AE}" pid="6" name="Last Modified">
    <vt:lpwstr>09 Apr 2025</vt:lpwstr>
  </property>
</Properties>
</file>